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86A91" w14:textId="3C0BF671" w:rsidR="005963A1" w:rsidRDefault="005963A1" w:rsidP="00A1217A">
      <w:pPr>
        <w:pStyle w:val="Akapitzlist"/>
        <w:jc w:val="center"/>
        <w:rPr>
          <w:b/>
        </w:rPr>
      </w:pPr>
      <w:bookmarkStart w:id="0" w:name="_Toc523912914"/>
      <w:bookmarkStart w:id="1" w:name="_GoBack"/>
      <w:bookmarkEnd w:id="1"/>
    </w:p>
    <w:p w14:paraId="1BFA097E" w14:textId="77777777" w:rsidR="005963A1" w:rsidRDefault="005963A1" w:rsidP="00A1217A">
      <w:pPr>
        <w:pStyle w:val="Akapitzlist"/>
        <w:jc w:val="center"/>
        <w:rPr>
          <w:b/>
        </w:rPr>
      </w:pPr>
    </w:p>
    <w:p w14:paraId="2F02C5D7" w14:textId="77777777" w:rsidR="005963A1" w:rsidRDefault="005963A1" w:rsidP="00A1217A">
      <w:pPr>
        <w:pStyle w:val="Akapitzlist"/>
        <w:jc w:val="center"/>
        <w:rPr>
          <w:b/>
        </w:rPr>
      </w:pPr>
    </w:p>
    <w:p w14:paraId="19246191" w14:textId="77777777" w:rsidR="005963A1" w:rsidRDefault="005963A1" w:rsidP="00A1217A">
      <w:pPr>
        <w:pStyle w:val="Akapitzlist"/>
        <w:jc w:val="center"/>
        <w:rPr>
          <w:b/>
        </w:rPr>
      </w:pPr>
    </w:p>
    <w:p w14:paraId="7FD2BC2B" w14:textId="77777777" w:rsidR="005963A1" w:rsidRDefault="005963A1" w:rsidP="00A1217A">
      <w:pPr>
        <w:pStyle w:val="Akapitzlist"/>
        <w:jc w:val="center"/>
        <w:rPr>
          <w:b/>
        </w:rPr>
      </w:pPr>
    </w:p>
    <w:p w14:paraId="645C9D57" w14:textId="1303474B" w:rsidR="00A1217A" w:rsidRDefault="00A1217A" w:rsidP="00A1217A">
      <w:pPr>
        <w:pStyle w:val="Akapitzlist"/>
        <w:jc w:val="center"/>
        <w:rPr>
          <w:b/>
        </w:rPr>
      </w:pPr>
      <w:r w:rsidRPr="00027BE7">
        <w:rPr>
          <w:b/>
        </w:rPr>
        <w:t>TOWARDS SPIRITUALITY OF VOLUNTEERING</w:t>
      </w:r>
    </w:p>
    <w:p w14:paraId="500CF536" w14:textId="77777777" w:rsidR="00A1217A" w:rsidRPr="00027BE7" w:rsidRDefault="00A1217A" w:rsidP="00A1217A">
      <w:pPr>
        <w:pStyle w:val="Akapitzlist"/>
        <w:jc w:val="center"/>
        <w:rPr>
          <w:b/>
        </w:rPr>
      </w:pPr>
      <w:r w:rsidRPr="00027BE7">
        <w:rPr>
          <w:b/>
        </w:rPr>
        <w:t>Volunteering and Catholic Church in Europe</w:t>
      </w:r>
    </w:p>
    <w:bookmarkEnd w:id="0"/>
    <w:p w14:paraId="1C27F3F5" w14:textId="77777777" w:rsidR="00A1217A" w:rsidRPr="008F178B" w:rsidRDefault="005D1ADB" w:rsidP="00B3252B">
      <w:pPr>
        <w:spacing w:line="276" w:lineRule="auto"/>
        <w:jc w:val="both"/>
      </w:pPr>
      <w:r>
        <w:t>Volunteering shapes modern</w:t>
      </w:r>
      <w:r w:rsidRPr="00792FB7">
        <w:t xml:space="preserve"> </w:t>
      </w:r>
      <w:r>
        <w:t xml:space="preserve">Europe and is a practical form of solidarity. </w:t>
      </w:r>
      <w:r w:rsidRPr="0020284D">
        <w:t xml:space="preserve">Volunteering is </w:t>
      </w:r>
      <w:r>
        <w:t xml:space="preserve">not only about doing or behaving. Volunteering is about meaning and implies a spirituality. That is why volunteering and religion are strictly intertwined. Religious faith and religious organizations are crucial components of volunteering and contribute to the </w:t>
      </w:r>
      <w:r w:rsidRPr="00A9114D">
        <w:t xml:space="preserve">spirit of solidarity in Europe. </w:t>
      </w:r>
      <w:bookmarkStart w:id="2" w:name="_Hlk524350586"/>
      <w:r w:rsidR="00D75BC3" w:rsidRPr="00A9114D">
        <w:t xml:space="preserve">Catholicism embodies an important aspect of this European spirit of solidarity. </w:t>
      </w:r>
      <w:r w:rsidR="00D75BC3" w:rsidRPr="00A9114D">
        <w:rPr>
          <w:b/>
        </w:rPr>
        <w:t>There is none other institution in Europe, which so widely contributes to volunteering and promotes so diverse forms of volunteering, than the Catholic Church.</w:t>
      </w:r>
      <w:r w:rsidR="00D75BC3" w:rsidRPr="00A9114D">
        <w:t xml:space="preserve"> </w:t>
      </w:r>
      <w:r w:rsidRPr="00A9114D">
        <w:t>U</w:t>
      </w:r>
      <w:r w:rsidR="00A1217A" w:rsidRPr="00A9114D">
        <w:t>nderstanding of volunteering implies Christian vision of the man as a ‘free person’, called for ‘disinterested gift of self’ (John Paul II). It is not</w:t>
      </w:r>
      <w:r w:rsidR="00A1217A">
        <w:t xml:space="preserve"> an coincidence that John Paul II formulated his ‘dynamic personalism’ in the country which generated ‘Solidarity’. </w:t>
      </w:r>
      <w:bookmarkStart w:id="3" w:name="_Hlk524350613"/>
      <w:bookmarkEnd w:id="2"/>
      <w:r w:rsidR="00A1217A" w:rsidRPr="00E400BE">
        <w:t>Within volunteering a form of</w:t>
      </w:r>
      <w:r w:rsidR="00A1217A">
        <w:rPr>
          <w:b/>
        </w:rPr>
        <w:t xml:space="preserve"> </w:t>
      </w:r>
      <w:r w:rsidR="00AA6B83">
        <w:rPr>
          <w:b/>
        </w:rPr>
        <w:t>‘</w:t>
      </w:r>
      <w:r w:rsidR="00A1217A" w:rsidRPr="002A2908">
        <w:rPr>
          <w:b/>
        </w:rPr>
        <w:t>Catholic volunteering</w:t>
      </w:r>
      <w:r w:rsidR="00AA6B83">
        <w:rPr>
          <w:b/>
        </w:rPr>
        <w:t>’</w:t>
      </w:r>
      <w:r w:rsidR="00A1217A">
        <w:t xml:space="preserve"> could be distinguished which means volunteering: (1) r</w:t>
      </w:r>
      <w:r w:rsidR="00A1217A" w:rsidRPr="008F178B">
        <w:t>elated to the Church institutions</w:t>
      </w:r>
      <w:r w:rsidR="00A1217A">
        <w:t xml:space="preserve"> and/or (2) m</w:t>
      </w:r>
      <w:r w:rsidR="00A1217A" w:rsidRPr="008F178B">
        <w:t>otivated by Catholicism</w:t>
      </w:r>
      <w:r w:rsidR="00A1217A">
        <w:t xml:space="preserve">. </w:t>
      </w:r>
    </w:p>
    <w:p w14:paraId="43C6C197" w14:textId="77777777" w:rsidR="00A1217A" w:rsidRDefault="00A1217A" w:rsidP="00B3252B">
      <w:pPr>
        <w:spacing w:line="276" w:lineRule="auto"/>
        <w:jc w:val="both"/>
      </w:pPr>
      <w:bookmarkStart w:id="4" w:name="_Hlk524350745"/>
      <w:bookmarkEnd w:id="3"/>
      <w:r>
        <w:t xml:space="preserve">First European charities (e.g. hospitals, almshouses, hospices) and first civil society organizations (eg. confraternities, guilds, brotherhoods) were inspired by Christian faith in the God’s mercy and founded by the Church. In the Middle Age monasteries, dioceses and parishes developed wide system of charitable and social activity. The modern process of nationalization and secularization of social work gave rise to a special configuration of governmental and public involvement into social services which is often called as ‘welfare states’. Contemporary Europe is ruled by democratic values and strongly influenced by free market economics. In such situation the protection and promotion of </w:t>
      </w:r>
      <w:r w:rsidRPr="00B911E1">
        <w:t xml:space="preserve">social well-being is shaped by ‘third sector’ institutions and organizations and activity of citizens within civil society. </w:t>
      </w:r>
      <w:r>
        <w:t xml:space="preserve">Catholic Church takes care of both third sector and civil society: </w:t>
      </w:r>
      <w:r w:rsidRPr="00B911E1">
        <w:t>‘</w:t>
      </w:r>
      <w:r w:rsidRPr="00B911E1">
        <w:rPr>
          <w:iCs/>
          <w:lang w:val="en-US"/>
        </w:rPr>
        <w:t xml:space="preserve">Many experiences </w:t>
      </w:r>
      <w:r w:rsidRPr="00D539A9">
        <w:rPr>
          <w:iCs/>
          <w:lang w:val="en-US"/>
        </w:rPr>
        <w:t xml:space="preserve">of </w:t>
      </w:r>
      <w:r w:rsidRPr="00D539A9">
        <w:rPr>
          <w:bCs/>
          <w:iCs/>
          <w:lang w:val="en-US"/>
        </w:rPr>
        <w:t>volunteer work</w:t>
      </w:r>
      <w:r w:rsidRPr="00B911E1">
        <w:rPr>
          <w:b/>
          <w:bCs/>
          <w:iCs/>
          <w:lang w:val="en-US"/>
        </w:rPr>
        <w:t xml:space="preserve"> </w:t>
      </w:r>
      <w:r w:rsidRPr="00B911E1">
        <w:rPr>
          <w:iCs/>
          <w:lang w:val="en-US"/>
        </w:rPr>
        <w:t>are examples of great value that call people to look upon civil society as a place where it is possible to rebuild a public ethic based on solidarity, concrete cooperation and fraternal dialogue’</w:t>
      </w:r>
      <w:r w:rsidRPr="00B911E1">
        <w:rPr>
          <w:lang w:val="en-US"/>
        </w:rPr>
        <w:t xml:space="preserve"> (Compendium of Catholic Social Doctrine 420).</w:t>
      </w:r>
      <w:r>
        <w:rPr>
          <w:lang w:val="en-US"/>
        </w:rPr>
        <w:t xml:space="preserve"> </w:t>
      </w:r>
      <w:r>
        <w:t>In the second half of the 20</w:t>
      </w:r>
      <w:r w:rsidRPr="00141E4A">
        <w:rPr>
          <w:vertAlign w:val="superscript"/>
        </w:rPr>
        <w:t>th</w:t>
      </w:r>
      <w:r>
        <w:t xml:space="preserve"> century civil society in Europe is strongly stimulated by European and national politics and strongly influenced by ‘human rights’ and equality agenda. </w:t>
      </w:r>
    </w:p>
    <w:bookmarkEnd w:id="4"/>
    <w:p w14:paraId="3AFD918D" w14:textId="77777777" w:rsidR="00A1217A" w:rsidRDefault="002F4278" w:rsidP="00B3252B">
      <w:pPr>
        <w:spacing w:line="276" w:lineRule="auto"/>
        <w:jc w:val="both"/>
      </w:pPr>
      <w:r w:rsidRPr="007D3696">
        <w:t xml:space="preserve">Our study on volunteering </w:t>
      </w:r>
      <w:r>
        <w:t xml:space="preserve">and especially ‘Catholic volunteering’ </w:t>
      </w:r>
      <w:r w:rsidRPr="007D3696">
        <w:t xml:space="preserve">in Europe </w:t>
      </w:r>
      <w:r>
        <w:t xml:space="preserve">and this presentation </w:t>
      </w:r>
      <w:r w:rsidRPr="007D3696">
        <w:t xml:space="preserve">is based on </w:t>
      </w:r>
      <w:r>
        <w:t>(1) existing data and research on volunteering in Europe; (2) e</w:t>
      </w:r>
      <w:r w:rsidRPr="0017621F">
        <w:t>xpert panel</w:t>
      </w:r>
      <w:r>
        <w:t xml:space="preserve"> conducted among 39 members of Council of Bishops’ Conferences of Europe (CCEE). In the panel participated -27 European Bishops’ Conferences representing 29 European countries. The expert panel was organized from March to July 2018. In the panel participated national experts of ‘Catholic volunteering’. Experts were asked to answer 29 open in-depth questions. The answers were analysed in the Institute for Catholic Church Statistics in Poland. </w:t>
      </w:r>
      <w:r w:rsidR="00A1217A">
        <w:t xml:space="preserve">Most crucial conclusions of the research include: </w:t>
      </w:r>
    </w:p>
    <w:p w14:paraId="2CC5A3F1" w14:textId="77777777" w:rsidR="00A1217A" w:rsidRPr="007E6182" w:rsidRDefault="00A1217A" w:rsidP="00B3252B">
      <w:pPr>
        <w:pStyle w:val="Akapitzlist"/>
        <w:numPr>
          <w:ilvl w:val="0"/>
          <w:numId w:val="1"/>
        </w:numPr>
        <w:spacing w:line="276" w:lineRule="auto"/>
        <w:jc w:val="both"/>
      </w:pPr>
      <w:r w:rsidRPr="007E6182">
        <w:rPr>
          <w:lang w:val="en-US"/>
        </w:rPr>
        <w:t xml:space="preserve">In nearly all European countries Catholic organizations and institutions have their ‘autonomous’ </w:t>
      </w:r>
      <w:r w:rsidRPr="00E84161">
        <w:rPr>
          <w:b/>
          <w:lang w:val="en-US"/>
        </w:rPr>
        <w:t>legal</w:t>
      </w:r>
      <w:r w:rsidRPr="007E6182">
        <w:rPr>
          <w:lang w:val="en-US"/>
        </w:rPr>
        <w:t xml:space="preserve"> (civil) </w:t>
      </w:r>
      <w:r w:rsidRPr="00E84161">
        <w:rPr>
          <w:b/>
          <w:lang w:val="en-US"/>
        </w:rPr>
        <w:t>status</w:t>
      </w:r>
      <w:r w:rsidRPr="007E6182">
        <w:rPr>
          <w:lang w:val="en-US"/>
        </w:rPr>
        <w:t xml:space="preserve">. </w:t>
      </w:r>
      <w:r w:rsidRPr="007E6182">
        <w:rPr>
          <w:rFonts w:cstheme="minorHAnsi"/>
          <w:lang w:val="en-US"/>
        </w:rPr>
        <w:t xml:space="preserve">Catholic organizations are recognized by the state and equal from legal point of view to civil non-governmental or non-profit organizations (NGO’s). </w:t>
      </w:r>
    </w:p>
    <w:p w14:paraId="352F2699" w14:textId="77777777" w:rsidR="00791A57" w:rsidRPr="00791BFE" w:rsidRDefault="00791A57" w:rsidP="00B3252B">
      <w:pPr>
        <w:pStyle w:val="Akapitzlist"/>
        <w:numPr>
          <w:ilvl w:val="0"/>
          <w:numId w:val="1"/>
        </w:numPr>
        <w:spacing w:line="276" w:lineRule="auto"/>
        <w:jc w:val="both"/>
      </w:pPr>
      <w:r w:rsidRPr="00817225">
        <w:rPr>
          <w:lang w:val="en-US"/>
        </w:rPr>
        <w:lastRenderedPageBreak/>
        <w:t xml:space="preserve">It is estimated that there are more than 100 million adults involved in volunteering in Europe. It implies that in European Union countries about 22-23% </w:t>
      </w:r>
      <w:r w:rsidR="0016017B">
        <w:rPr>
          <w:lang w:val="en-US"/>
        </w:rPr>
        <w:t xml:space="preserve">people </w:t>
      </w:r>
      <w:r w:rsidRPr="00817225">
        <w:rPr>
          <w:lang w:val="en-US"/>
        </w:rPr>
        <w:t xml:space="preserve">aged over 15 years are engaged in voluntary work. </w:t>
      </w:r>
      <w:r w:rsidRPr="00A16BE5">
        <w:rPr>
          <w:b/>
          <w:lang w:val="en-US"/>
        </w:rPr>
        <w:t>Religious organizations represent third most important volunteering domain in Europe</w:t>
      </w:r>
      <w:r>
        <w:rPr>
          <w:b/>
          <w:lang w:val="en-US"/>
        </w:rPr>
        <w:t xml:space="preserve"> besides sport and education. </w:t>
      </w:r>
      <w:r w:rsidRPr="00E51632">
        <w:rPr>
          <w:lang w:val="en-US"/>
        </w:rPr>
        <w:t>Religious</w:t>
      </w:r>
      <w:r>
        <w:rPr>
          <w:b/>
          <w:lang w:val="en-US"/>
        </w:rPr>
        <w:t xml:space="preserve"> </w:t>
      </w:r>
      <w:r w:rsidRPr="00E51632">
        <w:rPr>
          <w:lang w:val="en-US"/>
        </w:rPr>
        <w:t>b</w:t>
      </w:r>
      <w:r>
        <w:rPr>
          <w:lang w:val="en-US"/>
        </w:rPr>
        <w:t xml:space="preserve">eliefs are crucial in motivating for volunteering. </w:t>
      </w:r>
    </w:p>
    <w:p w14:paraId="6CE89173" w14:textId="77777777" w:rsidR="00A1217A" w:rsidRDefault="00A1217A" w:rsidP="00B3252B">
      <w:pPr>
        <w:pStyle w:val="Akapitzlist"/>
        <w:numPr>
          <w:ilvl w:val="0"/>
          <w:numId w:val="1"/>
        </w:numPr>
        <w:spacing w:line="276" w:lineRule="auto"/>
        <w:jc w:val="both"/>
      </w:pPr>
      <w:r w:rsidRPr="00791BFE">
        <w:rPr>
          <w:lang w:val="en-US"/>
        </w:rPr>
        <w:t xml:space="preserve">According to panel experts Europeans </w:t>
      </w:r>
      <w:r>
        <w:rPr>
          <w:lang w:val="en-US"/>
        </w:rPr>
        <w:t xml:space="preserve">and the Church authorities </w:t>
      </w:r>
      <w:r w:rsidRPr="00791BFE">
        <w:rPr>
          <w:lang w:val="en-US"/>
        </w:rPr>
        <w:t xml:space="preserve">are characterized by strong </w:t>
      </w:r>
      <w:r w:rsidRPr="00E84161">
        <w:rPr>
          <w:b/>
          <w:lang w:val="en-US"/>
        </w:rPr>
        <w:t>positive attitude</w:t>
      </w:r>
      <w:r w:rsidRPr="00791BFE">
        <w:rPr>
          <w:lang w:val="en-US"/>
        </w:rPr>
        <w:t xml:space="preserve"> towards volunteering. </w:t>
      </w:r>
    </w:p>
    <w:p w14:paraId="3120C8C3" w14:textId="77777777" w:rsidR="009F3833" w:rsidRPr="005064BF" w:rsidRDefault="009F3833" w:rsidP="009F3833">
      <w:pPr>
        <w:pStyle w:val="Akapitzlist"/>
        <w:numPr>
          <w:ilvl w:val="0"/>
          <w:numId w:val="1"/>
        </w:numPr>
        <w:spacing w:line="276" w:lineRule="auto"/>
        <w:jc w:val="both"/>
        <w:rPr>
          <w:lang w:val="en-US"/>
        </w:rPr>
      </w:pPr>
      <w:r>
        <w:t>Especially i</w:t>
      </w:r>
      <w:r w:rsidRPr="00B531ED">
        <w:t xml:space="preserve">n ‘old democracies’ </w:t>
      </w:r>
      <w:r>
        <w:t xml:space="preserve">volunteering is being transformed into more </w:t>
      </w:r>
      <w:r w:rsidRPr="005064BF">
        <w:rPr>
          <w:b/>
        </w:rPr>
        <w:t>project oriented</w:t>
      </w:r>
      <w:r w:rsidRPr="00B531ED">
        <w:t xml:space="preserve"> and casual (drop-in) engagement</w:t>
      </w:r>
      <w:r>
        <w:t xml:space="preserve">. In these countries volunteering is also shaped by the </w:t>
      </w:r>
      <w:r w:rsidRPr="005064BF">
        <w:rPr>
          <w:b/>
        </w:rPr>
        <w:t>increasing professionalization</w:t>
      </w:r>
      <w:r>
        <w:t xml:space="preserve">. </w:t>
      </w:r>
    </w:p>
    <w:p w14:paraId="51C2AE8A" w14:textId="77777777" w:rsidR="009F3833" w:rsidRPr="005064BF" w:rsidRDefault="009F3833" w:rsidP="009F3833">
      <w:pPr>
        <w:pStyle w:val="Akapitzlist"/>
        <w:numPr>
          <w:ilvl w:val="0"/>
          <w:numId w:val="1"/>
        </w:numPr>
        <w:spacing w:line="276" w:lineRule="auto"/>
        <w:jc w:val="both"/>
        <w:rPr>
          <w:lang w:val="en-US"/>
        </w:rPr>
      </w:pPr>
      <w:r>
        <w:t xml:space="preserve">Volunteering is more and more characterized by </w:t>
      </w:r>
      <w:r w:rsidRPr="005064BF">
        <w:rPr>
          <w:b/>
        </w:rPr>
        <w:t>international cooperation</w:t>
      </w:r>
      <w:r>
        <w:t xml:space="preserve"> and influence ‘</w:t>
      </w:r>
      <w:r w:rsidRPr="00004AA4">
        <w:rPr>
          <w:b/>
          <w:i/>
        </w:rPr>
        <w:t>spirit of solidarity in Europe’</w:t>
      </w:r>
      <w:r>
        <w:t xml:space="preserve">. </w:t>
      </w:r>
    </w:p>
    <w:p w14:paraId="34AECBD6" w14:textId="77777777" w:rsidR="009F3833" w:rsidRPr="009F3833" w:rsidRDefault="009F3833" w:rsidP="009F3833">
      <w:pPr>
        <w:pStyle w:val="Akapitzlist"/>
        <w:numPr>
          <w:ilvl w:val="0"/>
          <w:numId w:val="1"/>
        </w:numPr>
        <w:spacing w:line="276" w:lineRule="auto"/>
        <w:jc w:val="both"/>
      </w:pPr>
      <w:r w:rsidRPr="00791BFE">
        <w:rPr>
          <w:lang w:val="en-US"/>
        </w:rPr>
        <w:t>In Western countries volunteering and third sector is well-institutionalized. State and public programs stimulate the growth of volunteering. On the other hand there is a risk of ‘</w:t>
      </w:r>
      <w:r w:rsidRPr="00791BFE">
        <w:rPr>
          <w:b/>
          <w:lang w:val="en-US"/>
        </w:rPr>
        <w:t>mercantilization’</w:t>
      </w:r>
      <w:r w:rsidRPr="00791BFE">
        <w:rPr>
          <w:lang w:val="en-US"/>
        </w:rPr>
        <w:t xml:space="preserve"> of volunteering which means detaching </w:t>
      </w:r>
      <w:r w:rsidRPr="00095E42">
        <w:t>vo</w:t>
      </w:r>
      <w:r>
        <w:t xml:space="preserve">lunteering from spontaneous activity and </w:t>
      </w:r>
      <w:r w:rsidRPr="00791BFE">
        <w:rPr>
          <w:lang w:val="en-US"/>
        </w:rPr>
        <w:t>subordinating to programs and individual career path.</w:t>
      </w:r>
    </w:p>
    <w:p w14:paraId="30CE9334" w14:textId="77777777" w:rsidR="00A1217A" w:rsidRPr="00791BFE" w:rsidRDefault="00A1217A" w:rsidP="009F3833">
      <w:pPr>
        <w:pStyle w:val="Akapitzlist"/>
        <w:numPr>
          <w:ilvl w:val="0"/>
          <w:numId w:val="1"/>
        </w:numPr>
        <w:spacing w:line="276" w:lineRule="auto"/>
        <w:jc w:val="both"/>
      </w:pPr>
      <w:r w:rsidRPr="00791BFE">
        <w:rPr>
          <w:lang w:val="en-US"/>
        </w:rPr>
        <w:t>Volunteering is a platform for encounter between Catholics and non-Catholics. There are many C</w:t>
      </w:r>
      <w:r w:rsidRPr="00587E30">
        <w:t>atholics engaged in</w:t>
      </w:r>
      <w:r w:rsidRPr="00E30C0F">
        <w:t xml:space="preserve"> ‘non-Catholic volunteering’. There are also non-Catholics who volunteer in Catholic organizations. </w:t>
      </w:r>
      <w:r>
        <w:t xml:space="preserve">They are attracted by the positive image of the Church or just by practical issues. However generally there is no </w:t>
      </w:r>
      <w:r w:rsidRPr="00C94A00">
        <w:t xml:space="preserve">competition between Catholic and non-Catholic volunteering. </w:t>
      </w:r>
      <w:r>
        <w:t xml:space="preserve">That is why </w:t>
      </w:r>
      <w:r w:rsidRPr="00791BFE">
        <w:rPr>
          <w:lang w:val="en-US"/>
        </w:rPr>
        <w:t>volunteering represents a form of inter-religious dialog and ecumenism.</w:t>
      </w:r>
    </w:p>
    <w:p w14:paraId="7FF21026" w14:textId="77777777" w:rsidR="00A1217A" w:rsidRDefault="00A1217A" w:rsidP="00B3252B">
      <w:pPr>
        <w:pStyle w:val="Akapitzlist"/>
        <w:numPr>
          <w:ilvl w:val="0"/>
          <w:numId w:val="1"/>
        </w:numPr>
        <w:spacing w:line="276" w:lineRule="auto"/>
        <w:jc w:val="both"/>
      </w:pPr>
      <w:r>
        <w:t xml:space="preserve">Although in some countries volunteering is reduced rather to social work in most countries volunteering is involved in most fields of pastoral work, not only social but also in parishes or even in liturgy. </w:t>
      </w:r>
    </w:p>
    <w:p w14:paraId="04626EFB" w14:textId="77777777" w:rsidR="00A1217A" w:rsidRDefault="00A1217A" w:rsidP="00B3252B">
      <w:pPr>
        <w:pStyle w:val="Akapitzlist"/>
        <w:numPr>
          <w:ilvl w:val="0"/>
          <w:numId w:val="1"/>
        </w:numPr>
        <w:spacing w:line="276" w:lineRule="auto"/>
        <w:jc w:val="both"/>
      </w:pPr>
      <w:r>
        <w:t xml:space="preserve">In some countries special ecclesiastical documents on volunteering were published. The Church refers to volunteering by supporting practical initiatives and in statements of individual bishops. </w:t>
      </w:r>
    </w:p>
    <w:p w14:paraId="4F483952" w14:textId="77777777" w:rsidR="00A1217A" w:rsidRDefault="00A1217A" w:rsidP="00B3252B">
      <w:pPr>
        <w:pStyle w:val="Akapitzlist"/>
        <w:numPr>
          <w:ilvl w:val="0"/>
          <w:numId w:val="1"/>
        </w:numPr>
        <w:spacing w:line="276" w:lineRule="auto"/>
        <w:jc w:val="both"/>
      </w:pPr>
      <w:r w:rsidRPr="00BA0D63">
        <w:t xml:space="preserve">The </w:t>
      </w:r>
      <w:r w:rsidRPr="008010D7">
        <w:rPr>
          <w:b/>
        </w:rPr>
        <w:t>distinctiveness</w:t>
      </w:r>
      <w:r w:rsidRPr="00BA0D63">
        <w:t xml:space="preserve"> of ‘Catholic volunteering’ may be based just on different </w:t>
      </w:r>
      <w:r>
        <w:t>sorts</w:t>
      </w:r>
      <w:r w:rsidRPr="00BA0D63">
        <w:t xml:space="preserve"> of action. It includes also the context of Catholic Church as institutions incorporating especially trust. According to some experts Catholic volunteering is based on Catholic identity, Catholic doctrine and moral principles. </w:t>
      </w:r>
    </w:p>
    <w:p w14:paraId="20CBEA17" w14:textId="77777777" w:rsidR="00A1217A" w:rsidRPr="007E6182" w:rsidRDefault="00A1217A" w:rsidP="00B3252B">
      <w:pPr>
        <w:pStyle w:val="Akapitzlist"/>
        <w:numPr>
          <w:ilvl w:val="0"/>
          <w:numId w:val="1"/>
        </w:numPr>
        <w:spacing w:line="276" w:lineRule="auto"/>
        <w:jc w:val="both"/>
        <w:rPr>
          <w:rFonts w:cstheme="minorHAnsi"/>
        </w:rPr>
      </w:pPr>
      <w:r w:rsidRPr="007E6182">
        <w:rPr>
          <w:lang w:val="en-US"/>
        </w:rPr>
        <w:t xml:space="preserve">Generally volunteering is associated with the wide spectrum of </w:t>
      </w:r>
      <w:r w:rsidRPr="008010D7">
        <w:rPr>
          <w:b/>
          <w:lang w:val="en-US"/>
        </w:rPr>
        <w:t>motives</w:t>
      </w:r>
      <w:r w:rsidRPr="007E6182">
        <w:rPr>
          <w:lang w:val="en-US"/>
        </w:rPr>
        <w:t xml:space="preserve">, from more psychological such as joy and pleasure to much more theological such as ‘call’ and ‘mission’. ‘Catholic volunteering’ is described in different way. As an element of general volunteering or as specific Christian action. </w:t>
      </w:r>
    </w:p>
    <w:p w14:paraId="49E02C07" w14:textId="77777777" w:rsidR="00A1217A" w:rsidRPr="007E6182" w:rsidRDefault="00A1217A" w:rsidP="00B3252B">
      <w:pPr>
        <w:pStyle w:val="Akapitzlist"/>
        <w:numPr>
          <w:ilvl w:val="0"/>
          <w:numId w:val="1"/>
        </w:numPr>
        <w:spacing w:line="276" w:lineRule="auto"/>
        <w:jc w:val="both"/>
      </w:pPr>
      <w:r>
        <w:t>According to experts the relationship between volunteering and faith is also complex. Especially in countries where religion is pluralised, volunteering delivers an opportunity for ecumenism. Some experts indicate that commitment to volunteering corresponds with commitment to religious community and is implied by Catholic moral teaching. The</w:t>
      </w:r>
      <w:r w:rsidRPr="003D7FB6">
        <w:rPr>
          <w:rFonts w:cstheme="minorHAnsi"/>
        </w:rPr>
        <w:t xml:space="preserve"> promotion of volunteering promote also the commitment to Catholic community. Volunteering has also formative effects. Volunteering positively contribute to the social role of the Church. </w:t>
      </w:r>
      <w:r>
        <w:t xml:space="preserve">Faith is also an important motivation for volunteering. In some cases it is pointed out that the practical link between volunteering and faith is too weak. </w:t>
      </w:r>
    </w:p>
    <w:p w14:paraId="3805E0CF" w14:textId="77777777" w:rsidR="00A1217A" w:rsidRDefault="00A1217A" w:rsidP="00B3252B">
      <w:pPr>
        <w:pStyle w:val="Akapitzlist"/>
        <w:numPr>
          <w:ilvl w:val="0"/>
          <w:numId w:val="1"/>
        </w:numPr>
        <w:spacing w:line="276" w:lineRule="auto"/>
        <w:jc w:val="both"/>
        <w:rPr>
          <w:lang w:val="it-IT"/>
        </w:rPr>
      </w:pPr>
      <w:r w:rsidRPr="008C21CA">
        <w:lastRenderedPageBreak/>
        <w:t>‘Catholic volunteering’ represent</w:t>
      </w:r>
      <w:r>
        <w:t>s</w:t>
      </w:r>
      <w:r w:rsidRPr="008C21CA">
        <w:t xml:space="preserve"> also an opportunity for </w:t>
      </w:r>
      <w:r w:rsidRPr="008010D7">
        <w:rPr>
          <w:b/>
        </w:rPr>
        <w:t>evangelization</w:t>
      </w:r>
      <w:r>
        <w:t xml:space="preserve"> and </w:t>
      </w:r>
      <w:r w:rsidRPr="008010D7">
        <w:rPr>
          <w:b/>
        </w:rPr>
        <w:t>youth pastoral ministry</w:t>
      </w:r>
      <w:r>
        <w:t xml:space="preserve">. Some non-Catholic who volunteer in Catholic organizations, especially young people come to Catholic organizations in the search for spirituality. </w:t>
      </w:r>
      <w:bookmarkStart w:id="5" w:name="_Hlk524350966"/>
      <w:r w:rsidRPr="00B5435D">
        <w:rPr>
          <w:lang w:val="it-IT"/>
        </w:rPr>
        <w:t xml:space="preserve">Many Western countries offer well-organized volunteering programs for youth in these countries. </w:t>
      </w:r>
      <w:bookmarkEnd w:id="5"/>
    </w:p>
    <w:p w14:paraId="548E3DFD" w14:textId="77777777" w:rsidR="003903BE" w:rsidRDefault="003903BE" w:rsidP="003903BE">
      <w:pPr>
        <w:spacing w:line="276" w:lineRule="auto"/>
        <w:jc w:val="center"/>
      </w:pPr>
    </w:p>
    <w:p w14:paraId="6FECF61D" w14:textId="77777777" w:rsidR="003903BE" w:rsidRPr="0035724A" w:rsidRDefault="003903BE" w:rsidP="003903BE">
      <w:pPr>
        <w:spacing w:line="276" w:lineRule="auto"/>
        <w:jc w:val="center"/>
        <w:rPr>
          <w:b/>
          <w:lang w:val="it-IT"/>
        </w:rPr>
      </w:pPr>
      <w:r>
        <w:rPr>
          <w:b/>
          <w:lang w:val="it-IT"/>
        </w:rPr>
        <w:t>BASIC STATISTICS</w:t>
      </w:r>
    </w:p>
    <w:p w14:paraId="70AAA341" w14:textId="77777777" w:rsidR="003903BE" w:rsidRDefault="003903BE" w:rsidP="003903BE">
      <w:pPr>
        <w:spacing w:line="360" w:lineRule="auto"/>
        <w:ind w:left="360"/>
        <w:jc w:val="center"/>
        <w:rPr>
          <w:lang w:val="it-IT"/>
        </w:rPr>
      </w:pPr>
      <w:r w:rsidRPr="00B479BE">
        <w:rPr>
          <w:noProof/>
          <w:lang w:val="pl-PL" w:eastAsia="pl-PL"/>
        </w:rPr>
        <w:drawing>
          <wp:inline distT="0" distB="0" distL="0" distR="0" wp14:anchorId="6C3ABB89" wp14:editId="2439600C">
            <wp:extent cx="4590955" cy="3646145"/>
            <wp:effectExtent l="0" t="0" r="635" b="0"/>
            <wp:docPr id="2" name="Picture 1">
              <a:extLst xmlns:a="http://schemas.openxmlformats.org/drawingml/2006/main">
                <a:ext uri="{FF2B5EF4-FFF2-40B4-BE49-F238E27FC236}">
                  <a16:creationId xmlns:a16="http://schemas.microsoft.com/office/drawing/2014/main" id="{3D9E0BD5-27FB-45FC-B154-042E663457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D9E0BD5-27FB-45FC-B154-042E6634576B}"/>
                        </a:ext>
                      </a:extLst>
                    </pic:cNvPr>
                    <pic:cNvPicPr>
                      <a:picLocks noChangeAspect="1"/>
                    </pic:cNvPicPr>
                  </pic:nvPicPr>
                  <pic:blipFill>
                    <a:blip r:embed="rId7"/>
                    <a:stretch>
                      <a:fillRect/>
                    </a:stretch>
                  </pic:blipFill>
                  <pic:spPr>
                    <a:xfrm>
                      <a:off x="0" y="0"/>
                      <a:ext cx="4593210" cy="3647936"/>
                    </a:xfrm>
                    <a:prstGeom prst="rect">
                      <a:avLst/>
                    </a:prstGeom>
                  </pic:spPr>
                </pic:pic>
              </a:graphicData>
            </a:graphic>
          </wp:inline>
        </w:drawing>
      </w:r>
    </w:p>
    <w:p w14:paraId="5D45E408" w14:textId="77777777" w:rsidR="003903BE" w:rsidRDefault="003903BE" w:rsidP="003903BE">
      <w:pPr>
        <w:spacing w:line="360" w:lineRule="auto"/>
        <w:ind w:left="360"/>
        <w:jc w:val="center"/>
        <w:rPr>
          <w:lang w:val="it-IT"/>
        </w:rPr>
      </w:pPr>
      <w:r w:rsidRPr="00B479BE">
        <w:rPr>
          <w:noProof/>
          <w:lang w:val="pl-PL" w:eastAsia="pl-PL"/>
        </w:rPr>
        <w:lastRenderedPageBreak/>
        <w:drawing>
          <wp:inline distT="0" distB="0" distL="0" distR="0" wp14:anchorId="482667C7" wp14:editId="046818B6">
            <wp:extent cx="4454957" cy="4076268"/>
            <wp:effectExtent l="0" t="0" r="3175" b="635"/>
            <wp:docPr id="1" name="Picture 1">
              <a:extLst xmlns:a="http://schemas.openxmlformats.org/drawingml/2006/main">
                <a:ext uri="{FF2B5EF4-FFF2-40B4-BE49-F238E27FC236}">
                  <a16:creationId xmlns:a16="http://schemas.microsoft.com/office/drawing/2014/main" id="{F4E036D2-EF63-4F74-A546-280949699E9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4E036D2-EF63-4F74-A546-280949699E9E}"/>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134" cy="4087410"/>
                    </a:xfrm>
                    <a:prstGeom prst="rect">
                      <a:avLst/>
                    </a:prstGeom>
                    <a:noFill/>
                    <a:ln>
                      <a:noFill/>
                    </a:ln>
                  </pic:spPr>
                </pic:pic>
              </a:graphicData>
            </a:graphic>
          </wp:inline>
        </w:drawing>
      </w:r>
      <w:r>
        <w:rPr>
          <w:noProof/>
          <w:lang w:val="pl-PL" w:eastAsia="pl-PL"/>
        </w:rPr>
        <w:drawing>
          <wp:inline distT="0" distB="0" distL="0" distR="0" wp14:anchorId="2888A24F" wp14:editId="1CC78047">
            <wp:extent cx="2911313" cy="4223843"/>
            <wp:effectExtent l="0" t="0" r="3810" b="5715"/>
            <wp:docPr id="10" name="Picture 10"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z tytułu.png"/>
                    <pic:cNvPicPr/>
                  </pic:nvPicPr>
                  <pic:blipFill>
                    <a:blip r:embed="rId9">
                      <a:extLst>
                        <a:ext uri="{28A0092B-C50C-407E-A947-70E740481C1C}">
                          <a14:useLocalDpi xmlns:a14="http://schemas.microsoft.com/office/drawing/2010/main" val="0"/>
                        </a:ext>
                      </a:extLst>
                    </a:blip>
                    <a:stretch>
                      <a:fillRect/>
                    </a:stretch>
                  </pic:blipFill>
                  <pic:spPr>
                    <a:xfrm>
                      <a:off x="0" y="0"/>
                      <a:ext cx="2942503" cy="4269095"/>
                    </a:xfrm>
                    <a:prstGeom prst="rect">
                      <a:avLst/>
                    </a:prstGeom>
                  </pic:spPr>
                </pic:pic>
              </a:graphicData>
            </a:graphic>
          </wp:inline>
        </w:drawing>
      </w:r>
    </w:p>
    <w:p w14:paraId="5D49E4A4" w14:textId="77777777" w:rsidR="003903BE" w:rsidRDefault="003903BE" w:rsidP="003903BE">
      <w:pPr>
        <w:spacing w:line="360" w:lineRule="auto"/>
        <w:ind w:left="360"/>
        <w:jc w:val="center"/>
        <w:rPr>
          <w:lang w:val="it-IT"/>
        </w:rPr>
      </w:pPr>
      <w:r>
        <w:rPr>
          <w:noProof/>
          <w:lang w:val="pl-PL" w:eastAsia="pl-PL"/>
        </w:rPr>
        <w:lastRenderedPageBreak/>
        <w:drawing>
          <wp:inline distT="0" distB="0" distL="0" distR="0" wp14:anchorId="2C90D386" wp14:editId="4B0F8A34">
            <wp:extent cx="1928337" cy="4831710"/>
            <wp:effectExtent l="0" t="0" r="0" b="7620"/>
            <wp:docPr id="11" name="Picture 1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z tytułu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0391" cy="4886970"/>
                    </a:xfrm>
                    <a:prstGeom prst="rect">
                      <a:avLst/>
                    </a:prstGeom>
                  </pic:spPr>
                </pic:pic>
              </a:graphicData>
            </a:graphic>
          </wp:inline>
        </w:drawing>
      </w:r>
    </w:p>
    <w:p w14:paraId="76D54A55" w14:textId="77777777" w:rsidR="003903BE" w:rsidRDefault="003903BE" w:rsidP="003903BE">
      <w:pPr>
        <w:spacing w:line="360" w:lineRule="auto"/>
        <w:ind w:left="360"/>
        <w:jc w:val="both"/>
        <w:rPr>
          <w:lang w:val="it-IT"/>
        </w:rPr>
      </w:pPr>
    </w:p>
    <w:p w14:paraId="6F918827" w14:textId="77777777" w:rsidR="003903BE" w:rsidRDefault="003903BE" w:rsidP="003903BE">
      <w:pPr>
        <w:spacing w:line="360" w:lineRule="auto"/>
        <w:ind w:left="360"/>
        <w:jc w:val="center"/>
        <w:rPr>
          <w:lang w:val="it-IT"/>
        </w:rPr>
      </w:pPr>
      <w:r w:rsidRPr="00EE4E8E">
        <w:rPr>
          <w:noProof/>
          <w:lang w:val="pl-PL" w:eastAsia="pl-PL"/>
        </w:rPr>
        <w:lastRenderedPageBreak/>
        <w:drawing>
          <wp:inline distT="0" distB="0" distL="0" distR="0" wp14:anchorId="2E35D485" wp14:editId="6226ADCF">
            <wp:extent cx="4754880" cy="4634331"/>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9654" cy="4638984"/>
                    </a:xfrm>
                    <a:prstGeom prst="rect">
                      <a:avLst/>
                    </a:prstGeom>
                    <a:noFill/>
                    <a:ln>
                      <a:noFill/>
                    </a:ln>
                  </pic:spPr>
                </pic:pic>
              </a:graphicData>
            </a:graphic>
          </wp:inline>
        </w:drawing>
      </w:r>
      <w:r w:rsidR="007768CA">
        <w:rPr>
          <w:rStyle w:val="Odwoanieprzypisudolnego"/>
        </w:rPr>
        <w:footnoteReference w:id="1"/>
      </w:r>
    </w:p>
    <w:tbl>
      <w:tblPr>
        <w:tblStyle w:val="Tabelasiatki6kolorowa"/>
        <w:tblpPr w:leftFromText="141" w:rightFromText="141" w:vertAnchor="text" w:tblpY="1"/>
        <w:tblW w:w="5000" w:type="pct"/>
        <w:tblLook w:val="04A0" w:firstRow="1" w:lastRow="0" w:firstColumn="1" w:lastColumn="0" w:noHBand="0" w:noVBand="1"/>
      </w:tblPr>
      <w:tblGrid>
        <w:gridCol w:w="1418"/>
        <w:gridCol w:w="3804"/>
        <w:gridCol w:w="3804"/>
      </w:tblGrid>
      <w:tr w:rsidR="003903BE" w:rsidRPr="00851248" w14:paraId="37A9ED06" w14:textId="77777777" w:rsidTr="00D96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pct"/>
            <w:tcBorders>
              <w:top w:val="single" w:sz="18" w:space="0" w:color="auto"/>
              <w:left w:val="single" w:sz="18" w:space="0" w:color="auto"/>
            </w:tcBorders>
          </w:tcPr>
          <w:p w14:paraId="3D2121F3" w14:textId="77777777" w:rsidR="003903BE" w:rsidRPr="00987C5A" w:rsidRDefault="003903BE" w:rsidP="00D96CC9">
            <w:pPr>
              <w:jc w:val="center"/>
              <w:rPr>
                <w:rFonts w:cstheme="minorHAnsi"/>
                <w:b w:val="0"/>
              </w:rPr>
            </w:pPr>
            <w:bookmarkStart w:id="6" w:name="_Hlk524359338"/>
            <w:r>
              <w:rPr>
                <w:rFonts w:cstheme="minorHAnsi"/>
              </w:rPr>
              <w:t>Country(ies)</w:t>
            </w:r>
          </w:p>
        </w:tc>
        <w:tc>
          <w:tcPr>
            <w:tcW w:w="2107" w:type="pct"/>
            <w:tcBorders>
              <w:top w:val="single" w:sz="18" w:space="0" w:color="auto"/>
            </w:tcBorders>
          </w:tcPr>
          <w:p w14:paraId="3B2042C4" w14:textId="77777777" w:rsidR="003903BE" w:rsidRPr="00987C5A" w:rsidRDefault="003903BE" w:rsidP="00D96CC9">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987C5A">
              <w:rPr>
                <w:rFonts w:cstheme="minorHAnsi"/>
              </w:rPr>
              <w:t>General</w:t>
            </w:r>
            <w:r>
              <w:rPr>
                <w:rFonts w:cstheme="minorHAnsi"/>
              </w:rPr>
              <w:t xml:space="preserve"> volunteering</w:t>
            </w:r>
          </w:p>
        </w:tc>
        <w:tc>
          <w:tcPr>
            <w:tcW w:w="2108" w:type="pct"/>
            <w:tcBorders>
              <w:top w:val="single" w:sz="18" w:space="0" w:color="auto"/>
              <w:right w:val="single" w:sz="18" w:space="0" w:color="auto"/>
            </w:tcBorders>
          </w:tcPr>
          <w:p w14:paraId="5FAE2AB9" w14:textId="77777777" w:rsidR="003903BE" w:rsidRPr="00987C5A" w:rsidRDefault="003903BE" w:rsidP="00D96CC9">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w:t>
            </w:r>
            <w:r w:rsidRPr="00987C5A">
              <w:rPr>
                <w:rFonts w:cstheme="minorHAnsi"/>
              </w:rPr>
              <w:t>Catholic</w:t>
            </w:r>
            <w:r>
              <w:rPr>
                <w:rFonts w:cstheme="minorHAnsi"/>
              </w:rPr>
              <w:t xml:space="preserve"> volunteering’</w:t>
            </w:r>
          </w:p>
        </w:tc>
      </w:tr>
      <w:tr w:rsidR="003903BE" w:rsidRPr="00851248" w14:paraId="77404792" w14:textId="77777777" w:rsidTr="00D96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0CF6D5A6" w14:textId="77777777" w:rsidR="003903BE" w:rsidRPr="00851248" w:rsidRDefault="003903BE" w:rsidP="00D96CC9">
            <w:pPr>
              <w:rPr>
                <w:rFonts w:cstheme="minorHAnsi"/>
              </w:rPr>
            </w:pPr>
            <w:r w:rsidRPr="00851248">
              <w:rPr>
                <w:rFonts w:cstheme="minorHAnsi"/>
              </w:rPr>
              <w:t>Albania</w:t>
            </w:r>
          </w:p>
        </w:tc>
        <w:tc>
          <w:tcPr>
            <w:tcW w:w="2107" w:type="pct"/>
            <w:vAlign w:val="center"/>
          </w:tcPr>
          <w:p w14:paraId="746F0C4E" w14:textId="77777777" w:rsidR="003903BE" w:rsidRPr="00F3679F"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 of population volunteer</w:t>
            </w:r>
          </w:p>
        </w:tc>
        <w:tc>
          <w:tcPr>
            <w:tcW w:w="2108" w:type="pct"/>
            <w:tcBorders>
              <w:right w:val="single" w:sz="18" w:space="0" w:color="auto"/>
            </w:tcBorders>
            <w:vAlign w:val="center"/>
          </w:tcPr>
          <w:p w14:paraId="633805B8" w14:textId="77777777" w:rsidR="003903BE" w:rsidRPr="00851248"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1248">
              <w:rPr>
                <w:rFonts w:cstheme="minorHAnsi"/>
              </w:rPr>
              <w:t>Caritas: 300 volunteers, parish volunteers: 580.</w:t>
            </w:r>
          </w:p>
        </w:tc>
      </w:tr>
      <w:tr w:rsidR="003903BE" w:rsidRPr="00851248" w14:paraId="1176D3EE" w14:textId="77777777" w:rsidTr="00D96CC9">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7806A32C" w14:textId="77777777" w:rsidR="003903BE" w:rsidRPr="00851248" w:rsidRDefault="003903BE" w:rsidP="00D96CC9">
            <w:pPr>
              <w:rPr>
                <w:rFonts w:cstheme="minorHAnsi"/>
              </w:rPr>
            </w:pPr>
            <w:r>
              <w:rPr>
                <w:rFonts w:cstheme="minorHAnsi"/>
              </w:rPr>
              <w:t>Austria</w:t>
            </w:r>
          </w:p>
        </w:tc>
        <w:tc>
          <w:tcPr>
            <w:tcW w:w="2107" w:type="pct"/>
            <w:vAlign w:val="center"/>
          </w:tcPr>
          <w:p w14:paraId="31AEC7FF" w14:textId="77777777" w:rsidR="003903BE" w:rsidRPr="00F3679F" w:rsidRDefault="003903BE" w:rsidP="00D96CC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8C207E">
              <w:rPr>
                <w:rFonts w:cstheme="minorHAnsi"/>
              </w:rPr>
              <w:t>46% participate in volunteering</w:t>
            </w:r>
            <w:r>
              <w:rPr>
                <w:rFonts w:cstheme="minorHAnsi"/>
              </w:rPr>
              <w:t xml:space="preserve"> (</w:t>
            </w:r>
            <w:r w:rsidRPr="008C207E">
              <w:rPr>
                <w:rFonts w:cstheme="minorHAnsi"/>
              </w:rPr>
              <w:t>3</w:t>
            </w:r>
            <w:r>
              <w:rPr>
                <w:rFonts w:cstheme="minorHAnsi"/>
              </w:rPr>
              <w:t>.</w:t>
            </w:r>
            <w:r w:rsidRPr="008C207E">
              <w:rPr>
                <w:rFonts w:cstheme="minorHAnsi"/>
              </w:rPr>
              <w:t>3-3</w:t>
            </w:r>
            <w:r>
              <w:rPr>
                <w:rFonts w:cstheme="minorHAnsi"/>
              </w:rPr>
              <w:t>.</w:t>
            </w:r>
            <w:r w:rsidRPr="008C207E">
              <w:rPr>
                <w:rFonts w:cstheme="minorHAnsi"/>
              </w:rPr>
              <w:t xml:space="preserve">5 </w:t>
            </w:r>
            <w:r>
              <w:rPr>
                <w:rFonts w:cstheme="minorHAnsi"/>
              </w:rPr>
              <w:t>M</w:t>
            </w:r>
            <w:r w:rsidRPr="008C207E">
              <w:rPr>
                <w:rFonts w:cstheme="minorHAnsi"/>
              </w:rPr>
              <w:t>i</w:t>
            </w:r>
            <w:r>
              <w:rPr>
                <w:rFonts w:cstheme="minorHAnsi"/>
              </w:rPr>
              <w:t>l</w:t>
            </w:r>
            <w:r w:rsidRPr="008C207E">
              <w:rPr>
                <w:rFonts w:cstheme="minorHAnsi"/>
              </w:rPr>
              <w:t>lion</w:t>
            </w:r>
            <w:r>
              <w:rPr>
                <w:rFonts w:cstheme="minorHAnsi"/>
              </w:rPr>
              <w:t>)</w:t>
            </w:r>
          </w:p>
        </w:tc>
        <w:tc>
          <w:tcPr>
            <w:tcW w:w="2108" w:type="pct"/>
            <w:tcBorders>
              <w:right w:val="single" w:sz="18" w:space="0" w:color="auto"/>
            </w:tcBorders>
            <w:vAlign w:val="center"/>
          </w:tcPr>
          <w:p w14:paraId="193B429A" w14:textId="77777777" w:rsidR="003903BE" w:rsidRPr="00851248"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noProof/>
              </w:rPr>
            </w:pPr>
            <w:r>
              <w:rPr>
                <w:rFonts w:cstheme="minorHAnsi"/>
                <w:noProof/>
              </w:rPr>
              <w:t>440.000 participate in religious volunteering</w:t>
            </w:r>
          </w:p>
        </w:tc>
      </w:tr>
      <w:tr w:rsidR="003903BE" w:rsidRPr="00851248" w14:paraId="12CA7804" w14:textId="77777777" w:rsidTr="00D96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16AD1DF7" w14:textId="77777777" w:rsidR="003903BE" w:rsidRPr="00851248" w:rsidRDefault="003903BE" w:rsidP="00D96CC9">
            <w:pPr>
              <w:rPr>
                <w:rFonts w:cstheme="minorHAnsi"/>
              </w:rPr>
            </w:pPr>
            <w:r w:rsidRPr="00851248">
              <w:rPr>
                <w:rFonts w:cstheme="minorHAnsi"/>
              </w:rPr>
              <w:t>Belarus</w:t>
            </w:r>
          </w:p>
        </w:tc>
        <w:tc>
          <w:tcPr>
            <w:tcW w:w="2107" w:type="pct"/>
            <w:vAlign w:val="center"/>
          </w:tcPr>
          <w:p w14:paraId="0A6351AB" w14:textId="77777777" w:rsidR="003903BE" w:rsidRPr="00F3679F"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3679F">
              <w:rPr>
                <w:rFonts w:cstheme="minorHAnsi"/>
              </w:rPr>
              <w:t>15</w:t>
            </w:r>
            <w:r>
              <w:rPr>
                <w:rFonts w:cstheme="minorHAnsi"/>
              </w:rPr>
              <w:t>.</w:t>
            </w:r>
            <w:r w:rsidRPr="00F3679F">
              <w:rPr>
                <w:rFonts w:cstheme="minorHAnsi"/>
              </w:rPr>
              <w:t>000 volunteers</w:t>
            </w:r>
          </w:p>
        </w:tc>
        <w:tc>
          <w:tcPr>
            <w:tcW w:w="2108" w:type="pct"/>
            <w:tcBorders>
              <w:right w:val="single" w:sz="18" w:space="0" w:color="auto"/>
            </w:tcBorders>
            <w:vAlign w:val="center"/>
          </w:tcPr>
          <w:p w14:paraId="1F40C4CC" w14:textId="77777777" w:rsidR="003903BE" w:rsidRPr="00851248"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3903BE" w:rsidRPr="00851248" w14:paraId="711B4168" w14:textId="77777777" w:rsidTr="00D96CC9">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7C6AE3E0" w14:textId="77777777" w:rsidR="003903BE" w:rsidRPr="00851248" w:rsidRDefault="003903BE" w:rsidP="00D96CC9">
            <w:pPr>
              <w:rPr>
                <w:rFonts w:cstheme="minorHAnsi"/>
              </w:rPr>
            </w:pPr>
            <w:r w:rsidRPr="00851248">
              <w:rPr>
                <w:rFonts w:cstheme="minorHAnsi"/>
              </w:rPr>
              <w:t>Belgium</w:t>
            </w:r>
          </w:p>
        </w:tc>
        <w:tc>
          <w:tcPr>
            <w:tcW w:w="2107" w:type="pct"/>
            <w:vAlign w:val="center"/>
          </w:tcPr>
          <w:p w14:paraId="2BB511F2" w14:textId="77777777" w:rsidR="003903BE" w:rsidRPr="00F3679F"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3679F">
              <w:rPr>
                <w:rFonts w:cstheme="minorHAnsi"/>
              </w:rPr>
              <w:t>10 - 15% of population engaged in volunteering, 70</w:t>
            </w:r>
            <w:r>
              <w:rPr>
                <w:rFonts w:cstheme="minorHAnsi"/>
              </w:rPr>
              <w:t>.</w:t>
            </w:r>
            <w:r w:rsidRPr="00F3679F">
              <w:rPr>
                <w:rFonts w:cstheme="minorHAnsi"/>
              </w:rPr>
              <w:t>000</w:t>
            </w:r>
            <w:r>
              <w:rPr>
                <w:rFonts w:cstheme="minorHAnsi"/>
              </w:rPr>
              <w:t xml:space="preserve"> NGOs</w:t>
            </w:r>
            <w:r w:rsidRPr="00F3679F">
              <w:rPr>
                <w:rFonts w:cstheme="minorHAnsi"/>
              </w:rPr>
              <w:t>.</w:t>
            </w:r>
          </w:p>
        </w:tc>
        <w:tc>
          <w:tcPr>
            <w:tcW w:w="2108" w:type="pct"/>
            <w:tcBorders>
              <w:right w:val="single" w:sz="18" w:space="0" w:color="auto"/>
            </w:tcBorders>
            <w:vAlign w:val="center"/>
          </w:tcPr>
          <w:p w14:paraId="5C7E3745" w14:textId="77777777" w:rsidR="003903BE" w:rsidRPr="00851248"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1248">
              <w:rPr>
                <w:rFonts w:cstheme="minorHAnsi"/>
              </w:rPr>
              <w:t>138.585 volunteers</w:t>
            </w:r>
            <w:r>
              <w:rPr>
                <w:rFonts w:cstheme="minorHAnsi"/>
              </w:rPr>
              <w:t xml:space="preserve"> in </w:t>
            </w:r>
            <w:r w:rsidRPr="00851248">
              <w:rPr>
                <w:rFonts w:cstheme="minorHAnsi"/>
              </w:rPr>
              <w:t>Church</w:t>
            </w:r>
          </w:p>
        </w:tc>
      </w:tr>
      <w:tr w:rsidR="003903BE" w:rsidRPr="00851248" w14:paraId="73C55BE5" w14:textId="77777777" w:rsidTr="00D96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3DA92FD6" w14:textId="77777777" w:rsidR="003903BE" w:rsidRPr="00851248" w:rsidRDefault="003903BE" w:rsidP="00D96CC9">
            <w:pPr>
              <w:rPr>
                <w:rFonts w:cstheme="minorHAnsi"/>
              </w:rPr>
            </w:pPr>
            <w:r w:rsidRPr="00851248">
              <w:rPr>
                <w:rFonts w:cstheme="minorHAnsi"/>
              </w:rPr>
              <w:t>Bosnia and Herzegovina</w:t>
            </w:r>
          </w:p>
        </w:tc>
        <w:tc>
          <w:tcPr>
            <w:tcW w:w="2107" w:type="pct"/>
            <w:vAlign w:val="center"/>
          </w:tcPr>
          <w:p w14:paraId="1E9D04BA" w14:textId="77777777" w:rsidR="003903BE" w:rsidRPr="00F3679F"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8% of population volunteer, </w:t>
            </w:r>
            <w:r w:rsidRPr="00F3679F">
              <w:rPr>
                <w:rFonts w:cstheme="minorHAnsi"/>
              </w:rPr>
              <w:t>24</w:t>
            </w:r>
            <w:r>
              <w:rPr>
                <w:rFonts w:cstheme="minorHAnsi"/>
              </w:rPr>
              <w:t>.</w:t>
            </w:r>
            <w:r w:rsidRPr="00F3679F">
              <w:rPr>
                <w:rFonts w:cstheme="minorHAnsi"/>
              </w:rPr>
              <w:t>000</w:t>
            </w:r>
            <w:r>
              <w:rPr>
                <w:rFonts w:cstheme="minorHAnsi"/>
              </w:rPr>
              <w:t xml:space="preserve"> </w:t>
            </w:r>
            <w:r w:rsidRPr="00F3679F">
              <w:rPr>
                <w:rFonts w:cstheme="minorHAnsi"/>
              </w:rPr>
              <w:t>NGO</w:t>
            </w:r>
            <w:r>
              <w:rPr>
                <w:rFonts w:cstheme="minorHAnsi"/>
              </w:rPr>
              <w:t>s</w:t>
            </w:r>
          </w:p>
        </w:tc>
        <w:tc>
          <w:tcPr>
            <w:tcW w:w="2108" w:type="pct"/>
            <w:tcBorders>
              <w:right w:val="single" w:sz="18" w:space="0" w:color="auto"/>
            </w:tcBorders>
            <w:vAlign w:val="center"/>
          </w:tcPr>
          <w:p w14:paraId="08CB2133" w14:textId="77777777" w:rsidR="003903BE" w:rsidRPr="00851248"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3903BE" w:rsidRPr="00851248" w14:paraId="009F3531" w14:textId="77777777" w:rsidTr="00D96CC9">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75634D22" w14:textId="77777777" w:rsidR="003903BE" w:rsidRPr="00851248" w:rsidRDefault="003903BE" w:rsidP="00D96CC9">
            <w:pPr>
              <w:rPr>
                <w:rFonts w:cstheme="minorHAnsi"/>
              </w:rPr>
            </w:pPr>
            <w:r w:rsidRPr="00851248">
              <w:rPr>
                <w:rFonts w:cstheme="minorHAnsi"/>
              </w:rPr>
              <w:t>Bulgaria</w:t>
            </w:r>
          </w:p>
        </w:tc>
        <w:tc>
          <w:tcPr>
            <w:tcW w:w="2107" w:type="pct"/>
            <w:vAlign w:val="center"/>
          </w:tcPr>
          <w:p w14:paraId="7D9315BF" w14:textId="77777777" w:rsidR="003903BE" w:rsidRPr="00F3679F"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6%-10% of population volunteer, </w:t>
            </w:r>
            <w:r w:rsidRPr="00F3679F">
              <w:rPr>
                <w:rFonts w:cstheme="minorHAnsi"/>
              </w:rPr>
              <w:t>15</w:t>
            </w:r>
            <w:r>
              <w:rPr>
                <w:rFonts w:cstheme="minorHAnsi"/>
              </w:rPr>
              <w:t>.</w:t>
            </w:r>
            <w:r w:rsidRPr="00F3679F">
              <w:rPr>
                <w:rFonts w:cstheme="minorHAnsi"/>
              </w:rPr>
              <w:t>000</w:t>
            </w:r>
            <w:r>
              <w:rPr>
                <w:rFonts w:cstheme="minorHAnsi"/>
              </w:rPr>
              <w:t xml:space="preserve"> </w:t>
            </w:r>
            <w:r w:rsidRPr="00F3679F">
              <w:rPr>
                <w:rFonts w:cstheme="minorHAnsi"/>
              </w:rPr>
              <w:t>NGO</w:t>
            </w:r>
            <w:r>
              <w:rPr>
                <w:rFonts w:cstheme="minorHAnsi"/>
              </w:rPr>
              <w:t>s</w:t>
            </w:r>
          </w:p>
        </w:tc>
        <w:tc>
          <w:tcPr>
            <w:tcW w:w="2108" w:type="pct"/>
            <w:tcBorders>
              <w:right w:val="single" w:sz="18" w:space="0" w:color="auto"/>
            </w:tcBorders>
            <w:vAlign w:val="center"/>
          </w:tcPr>
          <w:p w14:paraId="0EB63F18" w14:textId="77777777" w:rsidR="003903BE" w:rsidRPr="00851248"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3903BE" w:rsidRPr="00F3679F" w14:paraId="7187CE11" w14:textId="77777777" w:rsidTr="00D96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76C8587D" w14:textId="77777777" w:rsidR="003903BE" w:rsidRPr="00851248" w:rsidRDefault="003903BE" w:rsidP="00D96CC9">
            <w:pPr>
              <w:rPr>
                <w:rFonts w:cstheme="minorHAnsi"/>
              </w:rPr>
            </w:pPr>
            <w:r w:rsidRPr="00851248">
              <w:rPr>
                <w:rFonts w:cstheme="minorHAnsi"/>
              </w:rPr>
              <w:t>Croatia</w:t>
            </w:r>
          </w:p>
        </w:tc>
        <w:tc>
          <w:tcPr>
            <w:tcW w:w="2107" w:type="pct"/>
            <w:vAlign w:val="center"/>
          </w:tcPr>
          <w:p w14:paraId="7EF79C62" w14:textId="77777777" w:rsidR="003903BE" w:rsidRPr="00F3679F"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3679F">
              <w:rPr>
                <w:rFonts w:cstheme="minorHAnsi"/>
              </w:rPr>
              <w:t>10% of the population is involved in NGO</w:t>
            </w:r>
          </w:p>
        </w:tc>
        <w:tc>
          <w:tcPr>
            <w:tcW w:w="2108" w:type="pct"/>
            <w:tcBorders>
              <w:right w:val="single" w:sz="18" w:space="0" w:color="auto"/>
            </w:tcBorders>
            <w:vAlign w:val="center"/>
          </w:tcPr>
          <w:p w14:paraId="7C375369" w14:textId="77777777" w:rsidR="003903BE" w:rsidRPr="00851248"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3903BE" w:rsidRPr="00F3679F" w14:paraId="03819DAA" w14:textId="77777777" w:rsidTr="00D96CC9">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01F943D0" w14:textId="77777777" w:rsidR="003903BE" w:rsidRPr="00851248" w:rsidRDefault="003903BE" w:rsidP="00D96CC9">
            <w:pPr>
              <w:rPr>
                <w:rFonts w:cstheme="minorHAnsi"/>
              </w:rPr>
            </w:pPr>
            <w:r w:rsidRPr="00851248">
              <w:rPr>
                <w:rFonts w:cstheme="minorHAnsi"/>
              </w:rPr>
              <w:t>France</w:t>
            </w:r>
          </w:p>
        </w:tc>
        <w:tc>
          <w:tcPr>
            <w:tcW w:w="2107" w:type="pct"/>
            <w:vAlign w:val="center"/>
          </w:tcPr>
          <w:p w14:paraId="52AB29C0" w14:textId="77777777" w:rsidR="003903BE" w:rsidRPr="00F3679F"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3679F">
              <w:rPr>
                <w:rFonts w:cstheme="minorHAnsi"/>
              </w:rPr>
              <w:t xml:space="preserve">25% volunteers (13 </w:t>
            </w:r>
            <w:r>
              <w:rPr>
                <w:rFonts w:cstheme="minorHAnsi"/>
              </w:rPr>
              <w:t>M</w:t>
            </w:r>
            <w:r w:rsidRPr="00F3679F">
              <w:rPr>
                <w:rFonts w:cstheme="minorHAnsi"/>
              </w:rPr>
              <w:t>illions)</w:t>
            </w:r>
          </w:p>
        </w:tc>
        <w:tc>
          <w:tcPr>
            <w:tcW w:w="2108" w:type="pct"/>
            <w:tcBorders>
              <w:right w:val="single" w:sz="18" w:space="0" w:color="auto"/>
            </w:tcBorders>
            <w:vAlign w:val="center"/>
          </w:tcPr>
          <w:p w14:paraId="0B6D8485" w14:textId="77777777" w:rsidR="003903BE" w:rsidRPr="00851248"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10% of the population volunteer in religious domain, </w:t>
            </w:r>
            <w:r w:rsidRPr="00851248">
              <w:rPr>
                <w:rFonts w:cstheme="minorHAnsi"/>
              </w:rPr>
              <w:t>In the diocese of Paris: 8</w:t>
            </w:r>
            <w:r>
              <w:rPr>
                <w:rFonts w:cstheme="minorHAnsi"/>
              </w:rPr>
              <w:t>.</w:t>
            </w:r>
            <w:r w:rsidRPr="00851248">
              <w:rPr>
                <w:rFonts w:cstheme="minorHAnsi"/>
              </w:rPr>
              <w:t xml:space="preserve">000 volunteers, </w:t>
            </w:r>
            <w:r>
              <w:rPr>
                <w:rFonts w:cstheme="minorHAnsi"/>
              </w:rPr>
              <w:t xml:space="preserve">in </w:t>
            </w:r>
            <w:r w:rsidRPr="00851248">
              <w:rPr>
                <w:rFonts w:cstheme="minorHAnsi"/>
              </w:rPr>
              <w:t>Caritas (Secours Catholi</w:t>
            </w:r>
            <w:r>
              <w:rPr>
                <w:rFonts w:cstheme="minorHAnsi"/>
              </w:rPr>
              <w:t>c</w:t>
            </w:r>
            <w:r w:rsidRPr="00851248">
              <w:rPr>
                <w:rFonts w:cstheme="minorHAnsi"/>
              </w:rPr>
              <w:t>): 67</w:t>
            </w:r>
            <w:r>
              <w:rPr>
                <w:rFonts w:cstheme="minorHAnsi"/>
              </w:rPr>
              <w:t>.</w:t>
            </w:r>
            <w:r w:rsidRPr="00851248">
              <w:rPr>
                <w:rFonts w:cstheme="minorHAnsi"/>
              </w:rPr>
              <w:t>000 volunteers</w:t>
            </w:r>
          </w:p>
        </w:tc>
      </w:tr>
      <w:tr w:rsidR="003903BE" w:rsidRPr="00851248" w14:paraId="7F3C9C2B" w14:textId="77777777" w:rsidTr="00D96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1E8A30D7" w14:textId="77777777" w:rsidR="003903BE" w:rsidRPr="00851248" w:rsidRDefault="003903BE" w:rsidP="00D96CC9">
            <w:pPr>
              <w:rPr>
                <w:rFonts w:cstheme="minorHAnsi"/>
              </w:rPr>
            </w:pPr>
            <w:r w:rsidRPr="00851248">
              <w:rPr>
                <w:rFonts w:cstheme="minorHAnsi"/>
              </w:rPr>
              <w:t>Germany</w:t>
            </w:r>
          </w:p>
        </w:tc>
        <w:tc>
          <w:tcPr>
            <w:tcW w:w="2107" w:type="pct"/>
            <w:vAlign w:val="center"/>
          </w:tcPr>
          <w:p w14:paraId="368076C8" w14:textId="77777777" w:rsidR="003903BE" w:rsidRPr="00F3679F"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3679F">
              <w:rPr>
                <w:rFonts w:cstheme="minorHAnsi"/>
                <w:noProof/>
              </w:rPr>
              <w:t>600</w:t>
            </w:r>
            <w:r>
              <w:rPr>
                <w:rFonts w:cstheme="minorHAnsi"/>
                <w:noProof/>
              </w:rPr>
              <w:t>.</w:t>
            </w:r>
            <w:r w:rsidRPr="00F3679F">
              <w:rPr>
                <w:rFonts w:cstheme="minorHAnsi"/>
                <w:noProof/>
              </w:rPr>
              <w:t>000</w:t>
            </w:r>
            <w:r>
              <w:rPr>
                <w:rFonts w:cstheme="minorHAnsi"/>
                <w:noProof/>
              </w:rPr>
              <w:t xml:space="preserve"> </w:t>
            </w:r>
            <w:r w:rsidRPr="00F3679F">
              <w:rPr>
                <w:rFonts w:cstheme="minorHAnsi"/>
                <w:noProof/>
              </w:rPr>
              <w:t>NGO</w:t>
            </w:r>
            <w:r>
              <w:rPr>
                <w:rFonts w:cstheme="minorHAnsi"/>
                <w:noProof/>
              </w:rPr>
              <w:t>s</w:t>
            </w:r>
            <w:r w:rsidRPr="00F3679F">
              <w:rPr>
                <w:rFonts w:cstheme="minorHAnsi"/>
                <w:noProof/>
              </w:rPr>
              <w:t>, 30 Million (43%) volunteers,</w:t>
            </w:r>
          </w:p>
        </w:tc>
        <w:tc>
          <w:tcPr>
            <w:tcW w:w="2108" w:type="pct"/>
            <w:tcBorders>
              <w:right w:val="single" w:sz="18" w:space="0" w:color="auto"/>
            </w:tcBorders>
            <w:vAlign w:val="center"/>
          </w:tcPr>
          <w:p w14:paraId="7959A5DA" w14:textId="77777777" w:rsidR="003903BE" w:rsidRPr="00851248"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noProof/>
              </w:rPr>
            </w:pPr>
            <w:r w:rsidRPr="00851248">
              <w:rPr>
                <w:rFonts w:cstheme="minorHAnsi"/>
                <w:noProof/>
              </w:rPr>
              <w:t xml:space="preserve">48,6% </w:t>
            </w:r>
            <w:r>
              <w:rPr>
                <w:rFonts w:cstheme="minorHAnsi"/>
                <w:noProof/>
              </w:rPr>
              <w:t xml:space="preserve">of </w:t>
            </w:r>
            <w:r w:rsidRPr="00851248">
              <w:rPr>
                <w:rFonts w:cstheme="minorHAnsi"/>
                <w:noProof/>
              </w:rPr>
              <w:t xml:space="preserve">Catholics </w:t>
            </w:r>
          </w:p>
        </w:tc>
      </w:tr>
      <w:tr w:rsidR="003903BE" w:rsidRPr="00851248" w14:paraId="0DE0EBC2" w14:textId="77777777" w:rsidTr="00D96CC9">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5340271D" w14:textId="77777777" w:rsidR="003903BE" w:rsidRPr="00851248" w:rsidRDefault="003903BE" w:rsidP="00D96CC9">
            <w:pPr>
              <w:rPr>
                <w:rFonts w:cstheme="minorHAnsi"/>
              </w:rPr>
            </w:pPr>
            <w:r w:rsidRPr="00851248">
              <w:rPr>
                <w:rFonts w:cstheme="minorHAnsi"/>
              </w:rPr>
              <w:lastRenderedPageBreak/>
              <w:t>Greece</w:t>
            </w:r>
          </w:p>
        </w:tc>
        <w:tc>
          <w:tcPr>
            <w:tcW w:w="2107" w:type="pct"/>
            <w:vAlign w:val="center"/>
          </w:tcPr>
          <w:p w14:paraId="5F29695C" w14:textId="77777777" w:rsidR="003903BE" w:rsidRPr="00F3679F"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108" w:type="pct"/>
            <w:tcBorders>
              <w:right w:val="single" w:sz="18" w:space="0" w:color="auto"/>
            </w:tcBorders>
            <w:vAlign w:val="center"/>
          </w:tcPr>
          <w:p w14:paraId="52BBE8DB" w14:textId="77777777" w:rsidR="003903BE" w:rsidRPr="00851248"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1248">
              <w:rPr>
                <w:rFonts w:cstheme="minorHAnsi"/>
              </w:rPr>
              <w:t xml:space="preserve">5% Catholic organizations, </w:t>
            </w:r>
            <w:r>
              <w:rPr>
                <w:rFonts w:cstheme="minorHAnsi"/>
              </w:rPr>
              <w:t xml:space="preserve">In </w:t>
            </w:r>
            <w:r w:rsidRPr="00851248">
              <w:rPr>
                <w:rFonts w:cstheme="minorHAnsi"/>
              </w:rPr>
              <w:t>Caritas</w:t>
            </w:r>
            <w:r>
              <w:rPr>
                <w:rFonts w:cstheme="minorHAnsi"/>
              </w:rPr>
              <w:t xml:space="preserve"> </w:t>
            </w:r>
            <w:r w:rsidRPr="00851248">
              <w:rPr>
                <w:rFonts w:cstheme="minorHAnsi"/>
              </w:rPr>
              <w:t>500 volunteers</w:t>
            </w:r>
          </w:p>
        </w:tc>
      </w:tr>
      <w:tr w:rsidR="003903BE" w:rsidRPr="00F3679F" w14:paraId="65F749CB" w14:textId="77777777" w:rsidTr="00D96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08C12EEC" w14:textId="77777777" w:rsidR="003903BE" w:rsidRPr="00851248" w:rsidRDefault="003903BE" w:rsidP="00D96CC9">
            <w:pPr>
              <w:rPr>
                <w:rFonts w:cstheme="minorHAnsi"/>
              </w:rPr>
            </w:pPr>
            <w:r w:rsidRPr="00851248">
              <w:rPr>
                <w:rFonts w:cstheme="minorHAnsi"/>
              </w:rPr>
              <w:t>Hungary</w:t>
            </w:r>
          </w:p>
        </w:tc>
        <w:tc>
          <w:tcPr>
            <w:tcW w:w="2107" w:type="pct"/>
            <w:vAlign w:val="center"/>
          </w:tcPr>
          <w:p w14:paraId="7631C51C" w14:textId="77777777" w:rsidR="003903BE" w:rsidRPr="00F3679F"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3679F">
              <w:rPr>
                <w:rFonts w:cstheme="minorHAnsi"/>
              </w:rPr>
              <w:t>61.616</w:t>
            </w:r>
            <w:r>
              <w:rPr>
                <w:rFonts w:cstheme="minorHAnsi"/>
              </w:rPr>
              <w:t xml:space="preserve"> </w:t>
            </w:r>
            <w:r w:rsidRPr="00F3679F">
              <w:rPr>
                <w:rFonts w:cstheme="minorHAnsi"/>
              </w:rPr>
              <w:t>NGO</w:t>
            </w:r>
            <w:r>
              <w:rPr>
                <w:rFonts w:cstheme="minorHAnsi"/>
              </w:rPr>
              <w:t>s:</w:t>
            </w:r>
            <w:r w:rsidRPr="00F3679F">
              <w:rPr>
                <w:rFonts w:cstheme="minorHAnsi"/>
              </w:rPr>
              <w:t xml:space="preserve"> 20.643 foundations, 40.973 associations,</w:t>
            </w:r>
            <w:r>
              <w:rPr>
                <w:rFonts w:cstheme="minorHAnsi"/>
              </w:rPr>
              <w:t xml:space="preserve"> 34% of population volunteer</w:t>
            </w:r>
          </w:p>
        </w:tc>
        <w:tc>
          <w:tcPr>
            <w:tcW w:w="2108" w:type="pct"/>
            <w:tcBorders>
              <w:right w:val="single" w:sz="18" w:space="0" w:color="auto"/>
            </w:tcBorders>
            <w:vAlign w:val="center"/>
          </w:tcPr>
          <w:p w14:paraId="6E63B7E8" w14:textId="77777777" w:rsidR="003903BE"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Volunteering in religious domain most often in the country, </w:t>
            </w:r>
          </w:p>
          <w:p w14:paraId="02933F7D" w14:textId="77777777" w:rsidR="003903BE" w:rsidRPr="00851248"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Religious </w:t>
            </w:r>
            <w:r w:rsidRPr="00851248">
              <w:rPr>
                <w:rFonts w:cstheme="minorHAnsi"/>
              </w:rPr>
              <w:t>1.443 religious</w:t>
            </w:r>
            <w:r>
              <w:rPr>
                <w:rFonts w:cstheme="minorHAnsi"/>
              </w:rPr>
              <w:t>ly</w:t>
            </w:r>
            <w:r w:rsidRPr="00851248">
              <w:rPr>
                <w:rFonts w:cstheme="minorHAnsi"/>
              </w:rPr>
              <w:t xml:space="preserve"> </w:t>
            </w:r>
            <w:r>
              <w:rPr>
                <w:rFonts w:cstheme="minorHAnsi"/>
              </w:rPr>
              <w:t xml:space="preserve">active organizations </w:t>
            </w:r>
            <w:r w:rsidRPr="00851248">
              <w:rPr>
                <w:rFonts w:cstheme="minorHAnsi"/>
              </w:rPr>
              <w:t xml:space="preserve">(2,5%) </w:t>
            </w:r>
            <w:r>
              <w:rPr>
                <w:rFonts w:cstheme="minorHAnsi"/>
              </w:rPr>
              <w:t xml:space="preserve">within </w:t>
            </w:r>
            <w:r w:rsidRPr="00851248">
              <w:rPr>
                <w:rFonts w:cstheme="minorHAnsi"/>
              </w:rPr>
              <w:t>50-60% are Catholic</w:t>
            </w:r>
            <w:r>
              <w:rPr>
                <w:rFonts w:cstheme="minorHAnsi"/>
              </w:rPr>
              <w:t xml:space="preserve">, In </w:t>
            </w:r>
            <w:r w:rsidRPr="00851248">
              <w:rPr>
                <w:rFonts w:cstheme="minorHAnsi"/>
              </w:rPr>
              <w:t>Caritas 10.000 volunteers</w:t>
            </w:r>
          </w:p>
        </w:tc>
      </w:tr>
      <w:tr w:rsidR="003903BE" w:rsidRPr="00851248" w14:paraId="49A69EAE" w14:textId="77777777" w:rsidTr="00D96CC9">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5AD6D11B" w14:textId="77777777" w:rsidR="003903BE" w:rsidRPr="00851248" w:rsidRDefault="003903BE" w:rsidP="00D96CC9">
            <w:pPr>
              <w:rPr>
                <w:rFonts w:cstheme="minorHAnsi"/>
              </w:rPr>
            </w:pPr>
            <w:r w:rsidRPr="00851248">
              <w:rPr>
                <w:rFonts w:cstheme="minorHAnsi"/>
              </w:rPr>
              <w:t>Ireland</w:t>
            </w:r>
          </w:p>
        </w:tc>
        <w:tc>
          <w:tcPr>
            <w:tcW w:w="2107" w:type="pct"/>
            <w:vAlign w:val="center"/>
          </w:tcPr>
          <w:p w14:paraId="7E20D9EA" w14:textId="77777777" w:rsidR="003903BE" w:rsidRPr="00F3679F"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3679F">
              <w:rPr>
                <w:rFonts w:cstheme="minorHAnsi"/>
              </w:rPr>
              <w:t>29</w:t>
            </w:r>
            <w:r>
              <w:rPr>
                <w:rFonts w:cstheme="minorHAnsi"/>
              </w:rPr>
              <w:t>.</w:t>
            </w:r>
            <w:r w:rsidRPr="00F3679F">
              <w:rPr>
                <w:rFonts w:cstheme="minorHAnsi"/>
              </w:rPr>
              <w:t>000 NGO</w:t>
            </w:r>
            <w:r>
              <w:rPr>
                <w:rFonts w:cstheme="minorHAnsi"/>
              </w:rPr>
              <w:t>s</w:t>
            </w:r>
          </w:p>
        </w:tc>
        <w:tc>
          <w:tcPr>
            <w:tcW w:w="2108" w:type="pct"/>
            <w:tcBorders>
              <w:right w:val="single" w:sz="18" w:space="0" w:color="auto"/>
            </w:tcBorders>
            <w:vAlign w:val="center"/>
          </w:tcPr>
          <w:p w14:paraId="4D54CF6E" w14:textId="77777777" w:rsidR="003903BE" w:rsidRPr="00851248"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3903BE" w:rsidRPr="007C5DC0" w14:paraId="09EA20D0" w14:textId="77777777" w:rsidTr="00D96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18224C62" w14:textId="77777777" w:rsidR="003903BE" w:rsidRPr="00851248" w:rsidRDefault="003903BE" w:rsidP="00D96CC9">
            <w:pPr>
              <w:rPr>
                <w:rFonts w:cstheme="minorHAnsi"/>
              </w:rPr>
            </w:pPr>
            <w:r w:rsidRPr="00851248">
              <w:rPr>
                <w:rFonts w:cstheme="minorHAnsi"/>
              </w:rPr>
              <w:t>Italy</w:t>
            </w:r>
          </w:p>
        </w:tc>
        <w:tc>
          <w:tcPr>
            <w:tcW w:w="2107" w:type="pct"/>
            <w:vAlign w:val="center"/>
          </w:tcPr>
          <w:p w14:paraId="76D916E7" w14:textId="77777777" w:rsidR="003903BE" w:rsidRPr="00F3679F"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3679F">
              <w:rPr>
                <w:rFonts w:cstheme="minorHAnsi"/>
              </w:rPr>
              <w:t>336.275</w:t>
            </w:r>
            <w:r>
              <w:rPr>
                <w:rFonts w:cstheme="minorHAnsi"/>
              </w:rPr>
              <w:t xml:space="preserve"> </w:t>
            </w:r>
            <w:r w:rsidRPr="00F3679F">
              <w:rPr>
                <w:rFonts w:cstheme="minorHAnsi"/>
              </w:rPr>
              <w:t>NGO</w:t>
            </w:r>
            <w:r>
              <w:rPr>
                <w:rFonts w:cstheme="minorHAnsi"/>
              </w:rPr>
              <w:t>s</w:t>
            </w:r>
            <w:r w:rsidRPr="00F3679F">
              <w:rPr>
                <w:rFonts w:cstheme="minorHAnsi"/>
              </w:rPr>
              <w:t>, 5</w:t>
            </w:r>
            <w:r>
              <w:rPr>
                <w:rFonts w:cstheme="minorHAnsi"/>
              </w:rPr>
              <w:t>.</w:t>
            </w:r>
            <w:r w:rsidRPr="00F3679F">
              <w:rPr>
                <w:rFonts w:cstheme="minorHAnsi"/>
              </w:rPr>
              <w:t>529</w:t>
            </w:r>
            <w:r>
              <w:rPr>
                <w:rFonts w:cstheme="minorHAnsi"/>
              </w:rPr>
              <w:t>.</w:t>
            </w:r>
            <w:r w:rsidRPr="00F3679F">
              <w:rPr>
                <w:rFonts w:cstheme="minorHAnsi"/>
              </w:rPr>
              <w:t>000 volunteers</w:t>
            </w:r>
          </w:p>
        </w:tc>
        <w:tc>
          <w:tcPr>
            <w:tcW w:w="2108" w:type="pct"/>
            <w:tcBorders>
              <w:right w:val="single" w:sz="18" w:space="0" w:color="auto"/>
            </w:tcBorders>
            <w:vAlign w:val="center"/>
          </w:tcPr>
          <w:p w14:paraId="01508AD1" w14:textId="77777777" w:rsidR="003903BE" w:rsidRPr="00851248"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1248">
              <w:rPr>
                <w:rFonts w:cstheme="minorHAnsi"/>
              </w:rPr>
              <w:t>26.756 (8%) Catholic organizations</w:t>
            </w:r>
            <w:r>
              <w:rPr>
                <w:rFonts w:cstheme="minorHAnsi"/>
              </w:rPr>
              <w:t xml:space="preserve"> and</w:t>
            </w:r>
            <w:r w:rsidRPr="00851248">
              <w:rPr>
                <w:rFonts w:cstheme="minorHAnsi"/>
              </w:rPr>
              <w:t xml:space="preserve"> 279.471 volunteers</w:t>
            </w:r>
          </w:p>
        </w:tc>
      </w:tr>
      <w:tr w:rsidR="003903BE" w:rsidRPr="00851248" w14:paraId="47F97217" w14:textId="77777777" w:rsidTr="00D96CC9">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bottom w:val="single" w:sz="18" w:space="0" w:color="auto"/>
            </w:tcBorders>
          </w:tcPr>
          <w:p w14:paraId="75F97778" w14:textId="77777777" w:rsidR="003903BE" w:rsidRPr="00851248" w:rsidRDefault="003903BE" w:rsidP="00D96CC9">
            <w:pPr>
              <w:rPr>
                <w:rFonts w:cstheme="minorHAnsi"/>
              </w:rPr>
            </w:pPr>
            <w:r w:rsidRPr="00851248">
              <w:rPr>
                <w:rFonts w:cstheme="minorHAnsi"/>
              </w:rPr>
              <w:t>Kosovo, Macedonia, Montenegro, Serbia</w:t>
            </w:r>
          </w:p>
        </w:tc>
        <w:tc>
          <w:tcPr>
            <w:tcW w:w="2107" w:type="pct"/>
            <w:tcBorders>
              <w:bottom w:val="single" w:sz="18" w:space="0" w:color="auto"/>
            </w:tcBorders>
            <w:vAlign w:val="center"/>
          </w:tcPr>
          <w:p w14:paraId="7E692CDD" w14:textId="77777777" w:rsidR="003903BE"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Serbia – 11% of population volunteer</w:t>
            </w:r>
          </w:p>
          <w:p w14:paraId="23EB2308" w14:textId="77777777" w:rsidR="003903BE"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Montenegro – 7,3% </w:t>
            </w:r>
          </w:p>
          <w:p w14:paraId="0EABB06B" w14:textId="77777777" w:rsidR="003903BE"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Kosovo – 8%</w:t>
            </w:r>
          </w:p>
          <w:p w14:paraId="6B9BA96C" w14:textId="77777777" w:rsidR="003903BE" w:rsidRPr="00F3679F"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Macedonia 29%</w:t>
            </w:r>
          </w:p>
        </w:tc>
        <w:tc>
          <w:tcPr>
            <w:tcW w:w="2108" w:type="pct"/>
            <w:tcBorders>
              <w:bottom w:val="single" w:sz="18" w:space="0" w:color="auto"/>
              <w:right w:val="single" w:sz="18" w:space="0" w:color="auto"/>
            </w:tcBorders>
            <w:vAlign w:val="center"/>
          </w:tcPr>
          <w:p w14:paraId="4DBF890C" w14:textId="77777777" w:rsidR="003903BE" w:rsidRPr="00851248"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3903BE" w:rsidRPr="00F3679F" w14:paraId="66C3BE48" w14:textId="77777777" w:rsidTr="00D96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479AC94D" w14:textId="77777777" w:rsidR="003903BE" w:rsidRPr="00851248" w:rsidRDefault="003903BE" w:rsidP="00D96CC9">
            <w:pPr>
              <w:rPr>
                <w:rFonts w:cstheme="minorHAnsi"/>
              </w:rPr>
            </w:pPr>
            <w:r w:rsidRPr="00851248">
              <w:rPr>
                <w:rFonts w:cstheme="minorHAnsi"/>
              </w:rPr>
              <w:t>Lithuania</w:t>
            </w:r>
          </w:p>
        </w:tc>
        <w:tc>
          <w:tcPr>
            <w:tcW w:w="2107" w:type="pct"/>
            <w:vAlign w:val="center"/>
          </w:tcPr>
          <w:p w14:paraId="18296CDC" w14:textId="77777777" w:rsidR="003903BE" w:rsidRPr="00F3679F"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3679F">
              <w:rPr>
                <w:rFonts w:cstheme="minorHAnsi"/>
              </w:rPr>
              <w:t>2000</w:t>
            </w:r>
            <w:r>
              <w:rPr>
                <w:rFonts w:cstheme="minorHAnsi"/>
              </w:rPr>
              <w:t xml:space="preserve"> </w:t>
            </w:r>
            <w:r w:rsidRPr="00F3679F">
              <w:rPr>
                <w:rFonts w:cstheme="minorHAnsi"/>
              </w:rPr>
              <w:t>NGO</w:t>
            </w:r>
            <w:r>
              <w:rPr>
                <w:rFonts w:cstheme="minorHAnsi"/>
              </w:rPr>
              <w:t>s</w:t>
            </w:r>
          </w:p>
        </w:tc>
        <w:tc>
          <w:tcPr>
            <w:tcW w:w="2108" w:type="pct"/>
            <w:tcBorders>
              <w:right w:val="single" w:sz="18" w:space="0" w:color="auto"/>
            </w:tcBorders>
            <w:vAlign w:val="center"/>
          </w:tcPr>
          <w:p w14:paraId="0841FE41" w14:textId="77777777" w:rsidR="003903BE" w:rsidRPr="00851248"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1248">
              <w:rPr>
                <w:rFonts w:cstheme="minorHAnsi"/>
              </w:rPr>
              <w:t>Over 1</w:t>
            </w:r>
            <w:r>
              <w:rPr>
                <w:rFonts w:cstheme="minorHAnsi"/>
              </w:rPr>
              <w:t>.</w:t>
            </w:r>
            <w:r w:rsidRPr="00851248">
              <w:rPr>
                <w:rFonts w:cstheme="minorHAnsi"/>
              </w:rPr>
              <w:t>800 people expressed their wish by the middle of July to volunteer during the papal visit to Lithuania (</w:t>
            </w:r>
            <w:r w:rsidRPr="00203474">
              <w:rPr>
                <w:rFonts w:cstheme="minorHAnsi"/>
              </w:rPr>
              <w:t>on September 22-23, 2018</w:t>
            </w:r>
            <w:r w:rsidRPr="00851248">
              <w:rPr>
                <w:rFonts w:cstheme="minorHAnsi"/>
              </w:rPr>
              <w:t>), which is almost double than the organizers need</w:t>
            </w:r>
          </w:p>
        </w:tc>
      </w:tr>
      <w:tr w:rsidR="003903BE" w:rsidRPr="00851248" w14:paraId="577AACD8" w14:textId="77777777" w:rsidTr="00D96CC9">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7E67B29C" w14:textId="77777777" w:rsidR="003903BE" w:rsidRPr="00851248" w:rsidRDefault="003903BE" w:rsidP="00D96CC9">
            <w:pPr>
              <w:rPr>
                <w:rFonts w:cstheme="minorHAnsi"/>
              </w:rPr>
            </w:pPr>
            <w:r w:rsidRPr="00851248">
              <w:rPr>
                <w:rFonts w:cstheme="minorHAnsi"/>
              </w:rPr>
              <w:t>Luxembourg</w:t>
            </w:r>
          </w:p>
        </w:tc>
        <w:tc>
          <w:tcPr>
            <w:tcW w:w="2107" w:type="pct"/>
            <w:vAlign w:val="center"/>
          </w:tcPr>
          <w:p w14:paraId="6B3BFE6F" w14:textId="77777777" w:rsidR="003903BE" w:rsidRPr="00F3679F"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3679F">
              <w:rPr>
                <w:rStyle w:val="Aucun"/>
                <w:rFonts w:cstheme="minorHAnsi"/>
              </w:rPr>
              <w:t>8.500</w:t>
            </w:r>
            <w:r>
              <w:rPr>
                <w:rStyle w:val="Aucun"/>
                <w:rFonts w:cstheme="minorHAnsi"/>
              </w:rPr>
              <w:t xml:space="preserve"> </w:t>
            </w:r>
            <w:r w:rsidRPr="00F3679F">
              <w:rPr>
                <w:rStyle w:val="Aucun"/>
                <w:rFonts w:cstheme="minorHAnsi"/>
              </w:rPr>
              <w:t>NGO</w:t>
            </w:r>
            <w:r>
              <w:rPr>
                <w:rStyle w:val="Aucun"/>
                <w:rFonts w:cstheme="minorHAnsi"/>
              </w:rPr>
              <w:t>s</w:t>
            </w:r>
          </w:p>
        </w:tc>
        <w:tc>
          <w:tcPr>
            <w:tcW w:w="2108" w:type="pct"/>
            <w:tcBorders>
              <w:right w:val="single" w:sz="18" w:space="0" w:color="auto"/>
            </w:tcBorders>
            <w:vAlign w:val="center"/>
          </w:tcPr>
          <w:p w14:paraId="779CDA96" w14:textId="77777777" w:rsidR="003903BE" w:rsidRPr="00851248" w:rsidRDefault="003903BE" w:rsidP="00D96CC9">
            <w:pPr>
              <w:jc w:val="center"/>
              <w:cnfStyle w:val="000000000000" w:firstRow="0" w:lastRow="0" w:firstColumn="0" w:lastColumn="0" w:oddVBand="0" w:evenVBand="0" w:oddHBand="0" w:evenHBand="0" w:firstRowFirstColumn="0" w:firstRowLastColumn="0" w:lastRowFirstColumn="0" w:lastRowLastColumn="0"/>
              <w:rPr>
                <w:rStyle w:val="Aucun"/>
                <w:rFonts w:cstheme="minorHAnsi"/>
              </w:rPr>
            </w:pPr>
            <w:r w:rsidRPr="00851248">
              <w:rPr>
                <w:rStyle w:val="Aucun"/>
                <w:rFonts w:cstheme="minorHAnsi"/>
              </w:rPr>
              <w:t xml:space="preserve">3% </w:t>
            </w:r>
            <w:r>
              <w:rPr>
                <w:rStyle w:val="Aucun"/>
                <w:rFonts w:cstheme="minorHAnsi"/>
              </w:rPr>
              <w:t xml:space="preserve">of NGOs </w:t>
            </w:r>
            <w:r w:rsidRPr="00851248">
              <w:rPr>
                <w:rStyle w:val="Aucun"/>
                <w:rFonts w:cstheme="minorHAnsi"/>
              </w:rPr>
              <w:t>activity</w:t>
            </w:r>
            <w:r>
              <w:rPr>
                <w:rStyle w:val="Aucun"/>
                <w:rFonts w:cstheme="minorHAnsi"/>
              </w:rPr>
              <w:t xml:space="preserve"> is </w:t>
            </w:r>
            <w:r w:rsidRPr="00851248">
              <w:rPr>
                <w:rStyle w:val="Aucun"/>
                <w:rFonts w:cstheme="minorHAnsi"/>
              </w:rPr>
              <w:t>religious</w:t>
            </w:r>
          </w:p>
        </w:tc>
      </w:tr>
      <w:tr w:rsidR="003903BE" w:rsidRPr="007C5DC0" w14:paraId="16C4E8F6" w14:textId="77777777" w:rsidTr="00D96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1845BA28" w14:textId="77777777" w:rsidR="003903BE" w:rsidRPr="00851248" w:rsidRDefault="003903BE" w:rsidP="00D96CC9">
            <w:pPr>
              <w:rPr>
                <w:rFonts w:cstheme="minorHAnsi"/>
              </w:rPr>
            </w:pPr>
            <w:r w:rsidRPr="00851248">
              <w:rPr>
                <w:rFonts w:cstheme="minorHAnsi"/>
              </w:rPr>
              <w:t>Moldovia</w:t>
            </w:r>
          </w:p>
        </w:tc>
        <w:tc>
          <w:tcPr>
            <w:tcW w:w="2107" w:type="pct"/>
            <w:vAlign w:val="center"/>
          </w:tcPr>
          <w:p w14:paraId="46034249" w14:textId="77777777" w:rsidR="003903BE" w:rsidRPr="00F3679F"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18% of population volunteer</w:t>
            </w:r>
          </w:p>
        </w:tc>
        <w:tc>
          <w:tcPr>
            <w:tcW w:w="2108" w:type="pct"/>
            <w:tcBorders>
              <w:right w:val="single" w:sz="18" w:space="0" w:color="auto"/>
            </w:tcBorders>
            <w:vAlign w:val="center"/>
          </w:tcPr>
          <w:p w14:paraId="0612B560" w14:textId="77777777" w:rsidR="003903BE" w:rsidRPr="00851248"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1248">
              <w:rPr>
                <w:rFonts w:cstheme="minorHAnsi"/>
              </w:rPr>
              <w:t>150 Catholic volunteers</w:t>
            </w:r>
          </w:p>
        </w:tc>
      </w:tr>
      <w:tr w:rsidR="003903BE" w:rsidRPr="007C5DC0" w14:paraId="079308E4" w14:textId="77777777" w:rsidTr="00D96CC9">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1B29EAFA" w14:textId="77777777" w:rsidR="003903BE" w:rsidRPr="00851248" w:rsidRDefault="003903BE" w:rsidP="00D96CC9">
            <w:pPr>
              <w:rPr>
                <w:rFonts w:cstheme="minorHAnsi"/>
              </w:rPr>
            </w:pPr>
            <w:r>
              <w:rPr>
                <w:rFonts w:cstheme="minorHAnsi"/>
              </w:rPr>
              <w:t>Portugal</w:t>
            </w:r>
          </w:p>
        </w:tc>
        <w:tc>
          <w:tcPr>
            <w:tcW w:w="2107" w:type="pct"/>
            <w:vAlign w:val="center"/>
          </w:tcPr>
          <w:p w14:paraId="322848D8" w14:textId="77777777" w:rsidR="003903BE" w:rsidRPr="00F3679F"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 of the population (1.040.000 people)</w:t>
            </w:r>
          </w:p>
        </w:tc>
        <w:tc>
          <w:tcPr>
            <w:tcW w:w="2108" w:type="pct"/>
            <w:tcBorders>
              <w:right w:val="single" w:sz="18" w:space="0" w:color="auto"/>
            </w:tcBorders>
            <w:vAlign w:val="center"/>
          </w:tcPr>
          <w:p w14:paraId="4E7F6002" w14:textId="77777777" w:rsidR="003903BE" w:rsidRPr="00851248"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107.364 volunteers in religious organizations, 26% of total hours volunteered</w:t>
            </w:r>
          </w:p>
        </w:tc>
      </w:tr>
      <w:tr w:rsidR="003903BE" w:rsidRPr="00F3679F" w14:paraId="771B1683" w14:textId="77777777" w:rsidTr="00D96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2EC8D657" w14:textId="77777777" w:rsidR="003903BE" w:rsidRPr="00851248" w:rsidRDefault="003903BE" w:rsidP="00D96CC9">
            <w:pPr>
              <w:rPr>
                <w:rFonts w:cstheme="minorHAnsi"/>
              </w:rPr>
            </w:pPr>
            <w:r w:rsidRPr="00851248">
              <w:rPr>
                <w:rFonts w:cstheme="minorHAnsi"/>
              </w:rPr>
              <w:t>Netherlands</w:t>
            </w:r>
          </w:p>
        </w:tc>
        <w:tc>
          <w:tcPr>
            <w:tcW w:w="2107" w:type="pct"/>
            <w:vAlign w:val="center"/>
          </w:tcPr>
          <w:p w14:paraId="69D39454" w14:textId="77777777" w:rsidR="003903BE" w:rsidRPr="00F3679F"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3679F">
              <w:rPr>
                <w:rFonts w:cstheme="minorHAnsi"/>
              </w:rPr>
              <w:t>45,000</w:t>
            </w:r>
            <w:r>
              <w:rPr>
                <w:rFonts w:cstheme="minorHAnsi"/>
              </w:rPr>
              <w:t xml:space="preserve"> </w:t>
            </w:r>
            <w:r w:rsidRPr="00F3679F">
              <w:rPr>
                <w:rFonts w:cstheme="minorHAnsi"/>
              </w:rPr>
              <w:t>NGO</w:t>
            </w:r>
            <w:r>
              <w:rPr>
                <w:rFonts w:cstheme="minorHAnsi"/>
              </w:rPr>
              <w:t>s</w:t>
            </w:r>
          </w:p>
        </w:tc>
        <w:tc>
          <w:tcPr>
            <w:tcW w:w="2108" w:type="pct"/>
            <w:tcBorders>
              <w:right w:val="single" w:sz="18" w:space="0" w:color="auto"/>
            </w:tcBorders>
            <w:vAlign w:val="center"/>
          </w:tcPr>
          <w:p w14:paraId="74EE5AB7" w14:textId="77777777" w:rsidR="003903BE" w:rsidRPr="00851248"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1248">
              <w:rPr>
                <w:rFonts w:cstheme="minorHAnsi"/>
              </w:rPr>
              <w:t>9</w:t>
            </w:r>
            <w:r>
              <w:rPr>
                <w:rFonts w:cstheme="minorHAnsi"/>
              </w:rPr>
              <w:t>.</w:t>
            </w:r>
            <w:r w:rsidRPr="00851248">
              <w:rPr>
                <w:rFonts w:cstheme="minorHAnsi"/>
              </w:rPr>
              <w:t>600 religious</w:t>
            </w:r>
            <w:r>
              <w:rPr>
                <w:rFonts w:cstheme="minorHAnsi"/>
              </w:rPr>
              <w:t xml:space="preserve"> organizations, </w:t>
            </w:r>
            <w:r w:rsidRPr="00851248">
              <w:rPr>
                <w:rFonts w:cstheme="minorHAnsi"/>
              </w:rPr>
              <w:t>2</w:t>
            </w:r>
            <w:r>
              <w:rPr>
                <w:rFonts w:cstheme="minorHAnsi"/>
              </w:rPr>
              <w:t>.</w:t>
            </w:r>
            <w:r w:rsidRPr="00851248">
              <w:rPr>
                <w:rFonts w:cstheme="minorHAnsi"/>
              </w:rPr>
              <w:t>000 Catholic</w:t>
            </w:r>
            <w:r>
              <w:rPr>
                <w:rFonts w:cstheme="minorHAnsi"/>
              </w:rPr>
              <w:t xml:space="preserve"> organizations, </w:t>
            </w:r>
            <w:r w:rsidRPr="00851248">
              <w:rPr>
                <w:rFonts w:cstheme="minorHAnsi"/>
              </w:rPr>
              <w:t>188</w:t>
            </w:r>
            <w:r>
              <w:rPr>
                <w:rFonts w:cstheme="minorHAnsi"/>
              </w:rPr>
              <w:t>.</w:t>
            </w:r>
            <w:r w:rsidRPr="00851248">
              <w:rPr>
                <w:rFonts w:cstheme="minorHAnsi"/>
              </w:rPr>
              <w:t xml:space="preserve">000 volunteers </w:t>
            </w:r>
            <w:r>
              <w:rPr>
                <w:rFonts w:cstheme="minorHAnsi"/>
              </w:rPr>
              <w:t xml:space="preserve">in parishes </w:t>
            </w:r>
            <w:r w:rsidRPr="00851248">
              <w:rPr>
                <w:rFonts w:cstheme="minorHAnsi"/>
              </w:rPr>
              <w:t>(5% Catholics)</w:t>
            </w:r>
          </w:p>
        </w:tc>
      </w:tr>
      <w:tr w:rsidR="003903BE" w:rsidRPr="00F3679F" w14:paraId="7E941BA4" w14:textId="77777777" w:rsidTr="00D96CC9">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653B9F7E" w14:textId="77777777" w:rsidR="003903BE" w:rsidRPr="00851248" w:rsidRDefault="003903BE" w:rsidP="00D96CC9">
            <w:pPr>
              <w:rPr>
                <w:rFonts w:cstheme="minorHAnsi"/>
              </w:rPr>
            </w:pPr>
            <w:r w:rsidRPr="00851248">
              <w:rPr>
                <w:rFonts w:cstheme="minorHAnsi"/>
              </w:rPr>
              <w:t>Poland</w:t>
            </w:r>
          </w:p>
        </w:tc>
        <w:tc>
          <w:tcPr>
            <w:tcW w:w="2107" w:type="pct"/>
            <w:vAlign w:val="center"/>
          </w:tcPr>
          <w:p w14:paraId="3B628103" w14:textId="77777777" w:rsidR="003903BE" w:rsidRPr="00F3679F"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3679F">
              <w:rPr>
                <w:rFonts w:eastAsia="Cambria" w:cstheme="minorHAnsi"/>
              </w:rPr>
              <w:t>160</w:t>
            </w:r>
            <w:r>
              <w:rPr>
                <w:rFonts w:eastAsia="Cambria" w:cstheme="minorHAnsi"/>
              </w:rPr>
              <w:t>.</w:t>
            </w:r>
            <w:r w:rsidRPr="00F3679F">
              <w:rPr>
                <w:rFonts w:eastAsia="Cambria" w:cstheme="minorHAnsi"/>
              </w:rPr>
              <w:t>000</w:t>
            </w:r>
            <w:r>
              <w:rPr>
                <w:rFonts w:eastAsia="Cambria" w:cstheme="minorHAnsi"/>
              </w:rPr>
              <w:t xml:space="preserve"> </w:t>
            </w:r>
            <w:r w:rsidRPr="00F3679F">
              <w:rPr>
                <w:rFonts w:eastAsia="Cambria" w:cstheme="minorHAnsi"/>
              </w:rPr>
              <w:t>NGO</w:t>
            </w:r>
            <w:r>
              <w:rPr>
                <w:rFonts w:eastAsia="Cambria" w:cstheme="minorHAnsi"/>
              </w:rPr>
              <w:t>s</w:t>
            </w:r>
            <w:r w:rsidRPr="00F3679F">
              <w:rPr>
                <w:rFonts w:eastAsia="Cambria" w:cstheme="minorHAnsi"/>
              </w:rPr>
              <w:t xml:space="preserve">; 29% </w:t>
            </w:r>
            <w:r>
              <w:rPr>
                <w:rFonts w:eastAsia="Cambria" w:cstheme="minorHAnsi"/>
              </w:rPr>
              <w:t xml:space="preserve">of population </w:t>
            </w:r>
            <w:r w:rsidRPr="00F3679F">
              <w:rPr>
                <w:rFonts w:eastAsia="Cambria" w:cstheme="minorHAnsi"/>
              </w:rPr>
              <w:t>volunteers</w:t>
            </w:r>
          </w:p>
        </w:tc>
        <w:tc>
          <w:tcPr>
            <w:tcW w:w="2108" w:type="pct"/>
            <w:tcBorders>
              <w:right w:val="single" w:sz="18" w:space="0" w:color="auto"/>
            </w:tcBorders>
            <w:vAlign w:val="center"/>
          </w:tcPr>
          <w:p w14:paraId="4CFC1A91" w14:textId="77777777" w:rsidR="003903BE" w:rsidRPr="00851248" w:rsidRDefault="003903BE" w:rsidP="00D96CC9">
            <w:pPr>
              <w:jc w:val="center"/>
              <w:cnfStyle w:val="000000000000" w:firstRow="0" w:lastRow="0" w:firstColumn="0" w:lastColumn="0" w:oddVBand="0" w:evenVBand="0" w:oddHBand="0" w:evenHBand="0" w:firstRowFirstColumn="0" w:firstRowLastColumn="0" w:lastRowFirstColumn="0" w:lastRowLastColumn="0"/>
              <w:rPr>
                <w:rFonts w:eastAsia="Cambria" w:cstheme="minorHAnsi"/>
              </w:rPr>
            </w:pPr>
            <w:r w:rsidRPr="00851248">
              <w:rPr>
                <w:rFonts w:eastAsia="Cambria" w:cstheme="minorHAnsi"/>
              </w:rPr>
              <w:t xml:space="preserve">1/3 of </w:t>
            </w:r>
            <w:r>
              <w:rPr>
                <w:rFonts w:eastAsia="Cambria" w:cstheme="minorHAnsi"/>
              </w:rPr>
              <w:t xml:space="preserve">all </w:t>
            </w:r>
            <w:r w:rsidRPr="00851248">
              <w:rPr>
                <w:rFonts w:eastAsia="Cambria" w:cstheme="minorHAnsi"/>
              </w:rPr>
              <w:t>volunteers in Catholic organizations</w:t>
            </w:r>
          </w:p>
        </w:tc>
      </w:tr>
      <w:tr w:rsidR="003903BE" w:rsidRPr="00851248" w14:paraId="4579FAAC" w14:textId="77777777" w:rsidTr="00D96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12F56328" w14:textId="77777777" w:rsidR="003903BE" w:rsidRPr="00851248" w:rsidRDefault="003903BE" w:rsidP="00D96CC9">
            <w:pPr>
              <w:rPr>
                <w:rFonts w:cstheme="minorHAnsi"/>
              </w:rPr>
            </w:pPr>
            <w:r w:rsidRPr="00851248">
              <w:rPr>
                <w:rFonts w:cstheme="minorHAnsi"/>
              </w:rPr>
              <w:t>Portugal</w:t>
            </w:r>
          </w:p>
        </w:tc>
        <w:tc>
          <w:tcPr>
            <w:tcW w:w="2107" w:type="pct"/>
            <w:vAlign w:val="center"/>
          </w:tcPr>
          <w:p w14:paraId="6AE9C3AE" w14:textId="77777777" w:rsidR="003903BE" w:rsidRPr="00F3679F"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108" w:type="pct"/>
            <w:tcBorders>
              <w:right w:val="single" w:sz="18" w:space="0" w:color="auto"/>
            </w:tcBorders>
            <w:vAlign w:val="center"/>
          </w:tcPr>
          <w:p w14:paraId="2504D55C" w14:textId="77777777" w:rsidR="003903BE" w:rsidRPr="00851248"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1248">
              <w:rPr>
                <w:rFonts w:cstheme="minorHAnsi"/>
              </w:rPr>
              <w:t>Faith and Cooperation Foundation: 61 organizations, 1</w:t>
            </w:r>
            <w:r>
              <w:rPr>
                <w:rFonts w:cstheme="minorHAnsi"/>
              </w:rPr>
              <w:t>.</w:t>
            </w:r>
            <w:r w:rsidRPr="00851248">
              <w:rPr>
                <w:rFonts w:cstheme="minorHAnsi"/>
              </w:rPr>
              <w:t>028 volunteers</w:t>
            </w:r>
          </w:p>
        </w:tc>
      </w:tr>
      <w:tr w:rsidR="003903BE" w:rsidRPr="00851248" w14:paraId="121FEF0A" w14:textId="77777777" w:rsidTr="00D96CC9">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73926090" w14:textId="77777777" w:rsidR="003903BE" w:rsidRPr="00851248" w:rsidRDefault="003903BE" w:rsidP="00D96CC9">
            <w:pPr>
              <w:rPr>
                <w:rFonts w:cstheme="minorHAnsi"/>
              </w:rPr>
            </w:pPr>
            <w:r>
              <w:rPr>
                <w:rFonts w:cstheme="minorHAnsi"/>
              </w:rPr>
              <w:t>Romania</w:t>
            </w:r>
          </w:p>
        </w:tc>
        <w:tc>
          <w:tcPr>
            <w:tcW w:w="2107" w:type="pct"/>
            <w:vAlign w:val="center"/>
          </w:tcPr>
          <w:p w14:paraId="518F6A79" w14:textId="77777777" w:rsidR="003903BE" w:rsidRPr="00F3679F"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12,8% of population volunteer</w:t>
            </w:r>
          </w:p>
        </w:tc>
        <w:tc>
          <w:tcPr>
            <w:tcW w:w="2108" w:type="pct"/>
            <w:tcBorders>
              <w:right w:val="single" w:sz="18" w:space="0" w:color="auto"/>
            </w:tcBorders>
            <w:vAlign w:val="center"/>
          </w:tcPr>
          <w:p w14:paraId="05F48F09" w14:textId="77777777" w:rsidR="003903BE" w:rsidRPr="00851248"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3903BE" w:rsidRPr="00851248" w14:paraId="45A41716" w14:textId="77777777" w:rsidTr="00D96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6E2210E5" w14:textId="77777777" w:rsidR="003903BE" w:rsidRPr="00851248" w:rsidRDefault="003903BE" w:rsidP="00D96CC9">
            <w:pPr>
              <w:rPr>
                <w:rFonts w:cstheme="minorHAnsi"/>
              </w:rPr>
            </w:pPr>
            <w:r w:rsidRPr="00851248">
              <w:rPr>
                <w:rFonts w:cstheme="minorHAnsi"/>
              </w:rPr>
              <w:t>Scotland</w:t>
            </w:r>
          </w:p>
        </w:tc>
        <w:tc>
          <w:tcPr>
            <w:tcW w:w="2107" w:type="pct"/>
            <w:vAlign w:val="center"/>
          </w:tcPr>
          <w:p w14:paraId="2BEF1F39" w14:textId="77777777" w:rsidR="003903BE" w:rsidRPr="00F3679F"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27% of population formal volunteering, (1.2 Million people) </w:t>
            </w:r>
            <w:r w:rsidRPr="00F3679F">
              <w:rPr>
                <w:rFonts w:cstheme="minorHAnsi"/>
              </w:rPr>
              <w:t>25</w:t>
            </w:r>
            <w:r>
              <w:rPr>
                <w:rFonts w:cstheme="minorHAnsi"/>
              </w:rPr>
              <w:t>.</w:t>
            </w:r>
            <w:r w:rsidRPr="00F3679F">
              <w:rPr>
                <w:rFonts w:cstheme="minorHAnsi"/>
              </w:rPr>
              <w:t>000</w:t>
            </w:r>
            <w:r>
              <w:rPr>
                <w:rFonts w:cstheme="minorHAnsi"/>
              </w:rPr>
              <w:t xml:space="preserve"> c</w:t>
            </w:r>
            <w:r w:rsidRPr="00F3679F">
              <w:rPr>
                <w:rFonts w:cstheme="minorHAnsi"/>
              </w:rPr>
              <w:t>harities</w:t>
            </w:r>
          </w:p>
        </w:tc>
        <w:tc>
          <w:tcPr>
            <w:tcW w:w="2108" w:type="pct"/>
            <w:tcBorders>
              <w:right w:val="single" w:sz="18" w:space="0" w:color="auto"/>
            </w:tcBorders>
            <w:vAlign w:val="center"/>
          </w:tcPr>
          <w:p w14:paraId="0F8D9544" w14:textId="77777777" w:rsidR="003903BE" w:rsidRPr="00851248"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Volunteering in religious groups 2</w:t>
            </w:r>
            <w:r w:rsidRPr="00424179">
              <w:rPr>
                <w:rFonts w:cstheme="minorHAnsi"/>
                <w:vertAlign w:val="superscript"/>
              </w:rPr>
              <w:t>nd</w:t>
            </w:r>
            <w:r>
              <w:rPr>
                <w:rFonts w:cstheme="minorHAnsi"/>
              </w:rPr>
              <w:t xml:space="preserve"> most common (16%)</w:t>
            </w:r>
          </w:p>
        </w:tc>
      </w:tr>
      <w:tr w:rsidR="003903BE" w:rsidRPr="00851248" w14:paraId="363B1C72" w14:textId="77777777" w:rsidTr="00D96CC9">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43168879" w14:textId="77777777" w:rsidR="003903BE" w:rsidRPr="00851248" w:rsidRDefault="003903BE" w:rsidP="00D96CC9">
            <w:pPr>
              <w:rPr>
                <w:rFonts w:cstheme="minorHAnsi"/>
              </w:rPr>
            </w:pPr>
            <w:r w:rsidRPr="00851248">
              <w:rPr>
                <w:rFonts w:cstheme="minorHAnsi"/>
              </w:rPr>
              <w:t>Slovakia</w:t>
            </w:r>
          </w:p>
        </w:tc>
        <w:tc>
          <w:tcPr>
            <w:tcW w:w="2107" w:type="pct"/>
            <w:vAlign w:val="center"/>
          </w:tcPr>
          <w:p w14:paraId="527E6FDC" w14:textId="77777777" w:rsidR="003903BE" w:rsidRPr="00F3679F"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3679F">
              <w:rPr>
                <w:rFonts w:cstheme="minorHAnsi"/>
              </w:rPr>
              <w:t xml:space="preserve">27% </w:t>
            </w:r>
            <w:r>
              <w:rPr>
                <w:rFonts w:cstheme="minorHAnsi"/>
              </w:rPr>
              <w:t>of population v</w:t>
            </w:r>
            <w:r w:rsidRPr="00F3679F">
              <w:rPr>
                <w:rFonts w:cstheme="minorHAnsi"/>
              </w:rPr>
              <w:t>olunteers</w:t>
            </w:r>
          </w:p>
        </w:tc>
        <w:tc>
          <w:tcPr>
            <w:tcW w:w="2108" w:type="pct"/>
            <w:tcBorders>
              <w:right w:val="single" w:sz="18" w:space="0" w:color="auto"/>
            </w:tcBorders>
            <w:vAlign w:val="center"/>
          </w:tcPr>
          <w:p w14:paraId="579625F5" w14:textId="77777777" w:rsidR="003903BE" w:rsidRPr="00851248"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3903BE" w:rsidRPr="00851248" w14:paraId="3C49601C" w14:textId="77777777" w:rsidTr="00D96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14BEFF3C" w14:textId="77777777" w:rsidR="003903BE" w:rsidRPr="00851248" w:rsidRDefault="003903BE" w:rsidP="00D96CC9">
            <w:pPr>
              <w:rPr>
                <w:rFonts w:cstheme="minorHAnsi"/>
              </w:rPr>
            </w:pPr>
            <w:r w:rsidRPr="00851248">
              <w:rPr>
                <w:rFonts w:cstheme="minorHAnsi"/>
              </w:rPr>
              <w:t>Slovenia</w:t>
            </w:r>
          </w:p>
        </w:tc>
        <w:tc>
          <w:tcPr>
            <w:tcW w:w="2107" w:type="pct"/>
            <w:vAlign w:val="center"/>
          </w:tcPr>
          <w:p w14:paraId="7E524EA6" w14:textId="77777777" w:rsidR="003903BE" w:rsidRPr="00F3679F"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18% of population volunteer, </w:t>
            </w:r>
            <w:r w:rsidRPr="00F3679F">
              <w:rPr>
                <w:rFonts w:cstheme="minorHAnsi"/>
              </w:rPr>
              <w:t>27.600</w:t>
            </w:r>
            <w:r>
              <w:rPr>
                <w:rFonts w:cstheme="minorHAnsi"/>
              </w:rPr>
              <w:t xml:space="preserve"> </w:t>
            </w:r>
            <w:r w:rsidRPr="00F3679F">
              <w:rPr>
                <w:rFonts w:cstheme="minorHAnsi"/>
              </w:rPr>
              <w:t>NGO</w:t>
            </w:r>
            <w:r>
              <w:rPr>
                <w:rFonts w:cstheme="minorHAnsi"/>
              </w:rPr>
              <w:t>s</w:t>
            </w:r>
          </w:p>
        </w:tc>
        <w:tc>
          <w:tcPr>
            <w:tcW w:w="2108" w:type="pct"/>
            <w:tcBorders>
              <w:right w:val="single" w:sz="18" w:space="0" w:color="auto"/>
            </w:tcBorders>
            <w:vAlign w:val="center"/>
          </w:tcPr>
          <w:p w14:paraId="36A03CCD" w14:textId="77777777" w:rsidR="003903BE" w:rsidRPr="00851248" w:rsidRDefault="003903BE" w:rsidP="00D96CC9">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In </w:t>
            </w:r>
            <w:r w:rsidRPr="00851248">
              <w:rPr>
                <w:rFonts w:cstheme="minorHAnsi"/>
              </w:rPr>
              <w:t>Caritas 11.000 volunteers</w:t>
            </w:r>
          </w:p>
        </w:tc>
      </w:tr>
      <w:tr w:rsidR="003903BE" w:rsidRPr="00851248" w14:paraId="6E40AEDD" w14:textId="77777777" w:rsidTr="00D96CC9">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65F8F1A1" w14:textId="77777777" w:rsidR="003903BE" w:rsidRPr="00851248" w:rsidRDefault="003903BE" w:rsidP="00D96CC9">
            <w:pPr>
              <w:rPr>
                <w:rFonts w:cstheme="minorHAnsi"/>
              </w:rPr>
            </w:pPr>
            <w:r w:rsidRPr="00851248">
              <w:rPr>
                <w:rFonts w:cstheme="minorHAnsi"/>
              </w:rPr>
              <w:t>Spain</w:t>
            </w:r>
          </w:p>
        </w:tc>
        <w:tc>
          <w:tcPr>
            <w:tcW w:w="2107" w:type="pct"/>
            <w:vAlign w:val="center"/>
          </w:tcPr>
          <w:p w14:paraId="1A5A9711" w14:textId="77777777" w:rsidR="003903BE" w:rsidRPr="00F3679F"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3679F">
              <w:rPr>
                <w:rFonts w:eastAsia="Times New Roman" w:cstheme="minorHAnsi"/>
              </w:rPr>
              <w:t>29.739</w:t>
            </w:r>
            <w:r>
              <w:rPr>
                <w:rFonts w:eastAsia="Times New Roman" w:cstheme="minorHAnsi"/>
              </w:rPr>
              <w:t xml:space="preserve"> </w:t>
            </w:r>
            <w:r w:rsidRPr="00F3679F">
              <w:rPr>
                <w:rFonts w:eastAsia="Times New Roman" w:cstheme="minorHAnsi"/>
              </w:rPr>
              <w:t>NGO</w:t>
            </w:r>
            <w:r>
              <w:rPr>
                <w:rFonts w:eastAsia="Times New Roman" w:cstheme="minorHAnsi"/>
              </w:rPr>
              <w:t>s</w:t>
            </w:r>
            <w:r w:rsidRPr="00F3679F">
              <w:rPr>
                <w:rFonts w:eastAsia="Times New Roman" w:cstheme="minorHAnsi"/>
              </w:rPr>
              <w:t xml:space="preserve">, </w:t>
            </w:r>
            <w:r w:rsidRPr="00F3679F">
              <w:rPr>
                <w:rFonts w:cstheme="minorHAnsi"/>
              </w:rPr>
              <w:t>1</w:t>
            </w:r>
            <w:r>
              <w:rPr>
                <w:rFonts w:cstheme="minorHAnsi"/>
              </w:rPr>
              <w:t>.</w:t>
            </w:r>
            <w:r w:rsidRPr="00F3679F">
              <w:rPr>
                <w:rFonts w:cstheme="minorHAnsi"/>
              </w:rPr>
              <w:t>300 000 volunteers</w:t>
            </w:r>
          </w:p>
        </w:tc>
        <w:tc>
          <w:tcPr>
            <w:tcW w:w="2108" w:type="pct"/>
            <w:tcBorders>
              <w:right w:val="single" w:sz="18" w:space="0" w:color="auto"/>
            </w:tcBorders>
            <w:vAlign w:val="center"/>
          </w:tcPr>
          <w:p w14:paraId="20621808" w14:textId="77777777" w:rsidR="003903BE" w:rsidRPr="00851248" w:rsidRDefault="003903BE" w:rsidP="00D96CC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51248">
              <w:rPr>
                <w:rFonts w:eastAsia="Times New Roman" w:cstheme="minorHAnsi"/>
              </w:rPr>
              <w:t>3.270 (11%)</w:t>
            </w:r>
            <w:r>
              <w:rPr>
                <w:rFonts w:eastAsia="Times New Roman" w:cstheme="minorHAnsi"/>
              </w:rPr>
              <w:t xml:space="preserve"> r</w:t>
            </w:r>
            <w:r w:rsidRPr="00851248">
              <w:rPr>
                <w:rFonts w:eastAsia="Times New Roman" w:cstheme="minorHAnsi"/>
              </w:rPr>
              <w:t>eligious</w:t>
            </w:r>
            <w:r>
              <w:rPr>
                <w:rFonts w:eastAsia="Times New Roman" w:cstheme="minorHAnsi"/>
              </w:rPr>
              <w:t xml:space="preserve"> organizations</w:t>
            </w:r>
          </w:p>
        </w:tc>
      </w:tr>
      <w:tr w:rsidR="003903BE" w:rsidRPr="00851248" w14:paraId="5ED4F3D0" w14:textId="77777777" w:rsidTr="00D96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42814AD2" w14:textId="77777777" w:rsidR="003903BE" w:rsidRPr="00851248" w:rsidRDefault="003903BE" w:rsidP="00D96CC9">
            <w:pPr>
              <w:rPr>
                <w:rFonts w:cstheme="minorHAnsi"/>
              </w:rPr>
            </w:pPr>
            <w:r>
              <w:rPr>
                <w:rFonts w:cstheme="minorHAnsi"/>
              </w:rPr>
              <w:t>Switzerland</w:t>
            </w:r>
          </w:p>
        </w:tc>
        <w:tc>
          <w:tcPr>
            <w:tcW w:w="2107" w:type="pct"/>
            <w:vAlign w:val="center"/>
          </w:tcPr>
          <w:p w14:paraId="752041E9" w14:textId="77777777" w:rsidR="003903BE" w:rsidRPr="00F3679F" w:rsidRDefault="003903BE" w:rsidP="00D96CC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42,7% of population volunteer</w:t>
            </w:r>
          </w:p>
        </w:tc>
        <w:tc>
          <w:tcPr>
            <w:tcW w:w="2108" w:type="pct"/>
            <w:tcBorders>
              <w:right w:val="single" w:sz="18" w:space="0" w:color="auto"/>
            </w:tcBorders>
            <w:vAlign w:val="center"/>
          </w:tcPr>
          <w:p w14:paraId="718D8FDD" w14:textId="77777777" w:rsidR="003903BE" w:rsidRPr="00851248" w:rsidRDefault="003903BE" w:rsidP="00D96CC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Church organizations have the most members 36% of the population</w:t>
            </w:r>
          </w:p>
        </w:tc>
      </w:tr>
      <w:tr w:rsidR="003903BE" w:rsidRPr="00851248" w14:paraId="2EF00AD5" w14:textId="77777777" w:rsidTr="00D96CC9">
        <w:tc>
          <w:tcPr>
            <w:cnfStyle w:val="001000000000" w:firstRow="0" w:lastRow="0" w:firstColumn="1" w:lastColumn="0" w:oddVBand="0" w:evenVBand="0" w:oddHBand="0" w:evenHBand="0" w:firstRowFirstColumn="0" w:firstRowLastColumn="0" w:lastRowFirstColumn="0" w:lastRowLastColumn="0"/>
            <w:tcW w:w="786" w:type="pct"/>
            <w:tcBorders>
              <w:left w:val="single" w:sz="18" w:space="0" w:color="auto"/>
            </w:tcBorders>
          </w:tcPr>
          <w:p w14:paraId="2A9A6D5F" w14:textId="77777777" w:rsidR="003903BE" w:rsidRPr="00851248" w:rsidRDefault="003903BE" w:rsidP="00D96CC9">
            <w:pPr>
              <w:rPr>
                <w:rFonts w:cstheme="minorHAnsi"/>
              </w:rPr>
            </w:pPr>
            <w:r w:rsidRPr="00851248">
              <w:rPr>
                <w:rFonts w:cstheme="minorHAnsi"/>
              </w:rPr>
              <w:t>Ukraine</w:t>
            </w:r>
          </w:p>
        </w:tc>
        <w:tc>
          <w:tcPr>
            <w:tcW w:w="2107" w:type="pct"/>
            <w:vAlign w:val="center"/>
          </w:tcPr>
          <w:p w14:paraId="0162A431" w14:textId="77777777" w:rsidR="003903BE" w:rsidRPr="00F3679F"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3679F">
              <w:rPr>
                <w:rFonts w:cstheme="minorHAnsi"/>
                <w:iCs/>
              </w:rPr>
              <w:t>244</w:t>
            </w:r>
            <w:r>
              <w:rPr>
                <w:rFonts w:cstheme="minorHAnsi"/>
                <w:iCs/>
              </w:rPr>
              <w:t>.</w:t>
            </w:r>
            <w:r w:rsidRPr="00F3679F">
              <w:rPr>
                <w:rFonts w:cstheme="minorHAnsi"/>
                <w:iCs/>
              </w:rPr>
              <w:t>520</w:t>
            </w:r>
            <w:r>
              <w:rPr>
                <w:rFonts w:cstheme="minorHAnsi"/>
                <w:iCs/>
              </w:rPr>
              <w:t xml:space="preserve"> </w:t>
            </w:r>
            <w:r w:rsidRPr="00F3679F">
              <w:rPr>
                <w:rFonts w:cstheme="minorHAnsi"/>
                <w:iCs/>
              </w:rPr>
              <w:t>NGO</w:t>
            </w:r>
            <w:r>
              <w:rPr>
                <w:rFonts w:cstheme="minorHAnsi"/>
                <w:iCs/>
              </w:rPr>
              <w:t>s</w:t>
            </w:r>
          </w:p>
        </w:tc>
        <w:tc>
          <w:tcPr>
            <w:tcW w:w="2108" w:type="pct"/>
            <w:tcBorders>
              <w:right w:val="single" w:sz="18" w:space="0" w:color="auto"/>
            </w:tcBorders>
            <w:vAlign w:val="center"/>
          </w:tcPr>
          <w:p w14:paraId="404194A3" w14:textId="77777777" w:rsidR="003903BE" w:rsidRPr="00851248" w:rsidRDefault="003903BE" w:rsidP="00D96CC9">
            <w:pPr>
              <w:jc w:val="center"/>
              <w:cnfStyle w:val="000000000000" w:firstRow="0" w:lastRow="0" w:firstColumn="0" w:lastColumn="0" w:oddVBand="0" w:evenVBand="0" w:oddHBand="0" w:evenHBand="0" w:firstRowFirstColumn="0" w:firstRowLastColumn="0" w:lastRowFirstColumn="0" w:lastRowLastColumn="0"/>
              <w:rPr>
                <w:rFonts w:cstheme="minorHAnsi"/>
                <w:iCs/>
              </w:rPr>
            </w:pPr>
            <w:r w:rsidRPr="00851248">
              <w:rPr>
                <w:rFonts w:cstheme="minorHAnsi"/>
                <w:iCs/>
              </w:rPr>
              <w:t>4</w:t>
            </w:r>
            <w:r>
              <w:rPr>
                <w:rFonts w:cstheme="minorHAnsi"/>
                <w:iCs/>
              </w:rPr>
              <w:t>.</w:t>
            </w:r>
            <w:r w:rsidRPr="00851248">
              <w:rPr>
                <w:rFonts w:cstheme="minorHAnsi"/>
                <w:iCs/>
              </w:rPr>
              <w:t>812 Catholic entities</w:t>
            </w:r>
          </w:p>
        </w:tc>
      </w:tr>
      <w:bookmarkEnd w:id="6"/>
    </w:tbl>
    <w:p w14:paraId="49DC559C" w14:textId="77777777" w:rsidR="003903BE" w:rsidRPr="0085402F" w:rsidRDefault="003903BE" w:rsidP="003903BE">
      <w:pPr>
        <w:spacing w:line="360" w:lineRule="auto"/>
        <w:ind w:left="360"/>
        <w:jc w:val="both"/>
        <w:rPr>
          <w:lang w:val="it-IT"/>
        </w:rPr>
      </w:pPr>
    </w:p>
    <w:p w14:paraId="24CD1F69" w14:textId="77777777" w:rsidR="003903BE" w:rsidRPr="005B62D1" w:rsidRDefault="003903BE" w:rsidP="003903BE">
      <w:pPr>
        <w:spacing w:line="276" w:lineRule="auto"/>
        <w:jc w:val="center"/>
      </w:pPr>
    </w:p>
    <w:sectPr w:rsidR="003903BE" w:rsidRPr="005B62D1" w:rsidSect="003903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1ACAC" w14:textId="77777777" w:rsidR="00356596" w:rsidRDefault="00356596" w:rsidP="007768CA">
      <w:pPr>
        <w:spacing w:after="0" w:line="240" w:lineRule="auto"/>
      </w:pPr>
      <w:r>
        <w:separator/>
      </w:r>
    </w:p>
  </w:endnote>
  <w:endnote w:type="continuationSeparator" w:id="0">
    <w:p w14:paraId="72F41184" w14:textId="77777777" w:rsidR="00356596" w:rsidRDefault="00356596" w:rsidP="0077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63F39" w14:textId="77777777" w:rsidR="00356596" w:rsidRDefault="00356596" w:rsidP="007768CA">
      <w:pPr>
        <w:spacing w:after="0" w:line="240" w:lineRule="auto"/>
      </w:pPr>
      <w:r>
        <w:separator/>
      </w:r>
    </w:p>
  </w:footnote>
  <w:footnote w:type="continuationSeparator" w:id="0">
    <w:p w14:paraId="5FE24BF2" w14:textId="77777777" w:rsidR="00356596" w:rsidRDefault="00356596" w:rsidP="007768CA">
      <w:pPr>
        <w:spacing w:after="0" w:line="240" w:lineRule="auto"/>
      </w:pPr>
      <w:r>
        <w:continuationSeparator/>
      </w:r>
    </w:p>
  </w:footnote>
  <w:footnote w:id="1">
    <w:p w14:paraId="2EFF88EB" w14:textId="77777777" w:rsidR="007768CA" w:rsidRPr="00273C67" w:rsidRDefault="007768CA" w:rsidP="007768CA">
      <w:pPr>
        <w:pStyle w:val="Tekstprzypisudolnego"/>
      </w:pPr>
      <w:r>
        <w:rPr>
          <w:rStyle w:val="Odwoanieprzypisudolnego"/>
        </w:rPr>
        <w:footnoteRef/>
      </w:r>
      <w:r>
        <w:t xml:space="preserve"> </w:t>
      </w:r>
      <w:r w:rsidRPr="00273C67">
        <w:t>Study on Volunteering in the European Union</w:t>
      </w:r>
      <w:r w:rsidR="00CC3380">
        <w:t xml:space="preserve">, </w:t>
      </w:r>
      <w:r w:rsidR="00CC3380" w:rsidRPr="00CC3380">
        <w:t>http://ec.europa.eu/citizenship/pdf/doc1018_en.pdf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E1CE9"/>
    <w:multiLevelType w:val="hybridMultilevel"/>
    <w:tmpl w:val="BD086660"/>
    <w:lvl w:ilvl="0" w:tplc="0862D912">
      <w:start w:val="1"/>
      <w:numFmt w:val="bullet"/>
      <w:lvlText w:val="•"/>
      <w:lvlJc w:val="left"/>
      <w:pPr>
        <w:tabs>
          <w:tab w:val="num" w:pos="720"/>
        </w:tabs>
        <w:ind w:left="720" w:hanging="360"/>
      </w:pPr>
      <w:rPr>
        <w:rFonts w:ascii="Arial" w:hAnsi="Arial" w:hint="default"/>
      </w:rPr>
    </w:lvl>
    <w:lvl w:ilvl="1" w:tplc="0C14E002" w:tentative="1">
      <w:start w:val="1"/>
      <w:numFmt w:val="bullet"/>
      <w:lvlText w:val="•"/>
      <w:lvlJc w:val="left"/>
      <w:pPr>
        <w:tabs>
          <w:tab w:val="num" w:pos="1440"/>
        </w:tabs>
        <w:ind w:left="1440" w:hanging="360"/>
      </w:pPr>
      <w:rPr>
        <w:rFonts w:ascii="Arial" w:hAnsi="Arial" w:hint="default"/>
      </w:rPr>
    </w:lvl>
    <w:lvl w:ilvl="2" w:tplc="2DBABFEA" w:tentative="1">
      <w:start w:val="1"/>
      <w:numFmt w:val="bullet"/>
      <w:lvlText w:val="•"/>
      <w:lvlJc w:val="left"/>
      <w:pPr>
        <w:tabs>
          <w:tab w:val="num" w:pos="2160"/>
        </w:tabs>
        <w:ind w:left="2160" w:hanging="360"/>
      </w:pPr>
      <w:rPr>
        <w:rFonts w:ascii="Arial" w:hAnsi="Arial" w:hint="default"/>
      </w:rPr>
    </w:lvl>
    <w:lvl w:ilvl="3" w:tplc="0D5CCC12" w:tentative="1">
      <w:start w:val="1"/>
      <w:numFmt w:val="bullet"/>
      <w:lvlText w:val="•"/>
      <w:lvlJc w:val="left"/>
      <w:pPr>
        <w:tabs>
          <w:tab w:val="num" w:pos="2880"/>
        </w:tabs>
        <w:ind w:left="2880" w:hanging="360"/>
      </w:pPr>
      <w:rPr>
        <w:rFonts w:ascii="Arial" w:hAnsi="Arial" w:hint="default"/>
      </w:rPr>
    </w:lvl>
    <w:lvl w:ilvl="4" w:tplc="64CEC98A" w:tentative="1">
      <w:start w:val="1"/>
      <w:numFmt w:val="bullet"/>
      <w:lvlText w:val="•"/>
      <w:lvlJc w:val="left"/>
      <w:pPr>
        <w:tabs>
          <w:tab w:val="num" w:pos="3600"/>
        </w:tabs>
        <w:ind w:left="3600" w:hanging="360"/>
      </w:pPr>
      <w:rPr>
        <w:rFonts w:ascii="Arial" w:hAnsi="Arial" w:hint="default"/>
      </w:rPr>
    </w:lvl>
    <w:lvl w:ilvl="5" w:tplc="38E4FD1C" w:tentative="1">
      <w:start w:val="1"/>
      <w:numFmt w:val="bullet"/>
      <w:lvlText w:val="•"/>
      <w:lvlJc w:val="left"/>
      <w:pPr>
        <w:tabs>
          <w:tab w:val="num" w:pos="4320"/>
        </w:tabs>
        <w:ind w:left="4320" w:hanging="360"/>
      </w:pPr>
      <w:rPr>
        <w:rFonts w:ascii="Arial" w:hAnsi="Arial" w:hint="default"/>
      </w:rPr>
    </w:lvl>
    <w:lvl w:ilvl="6" w:tplc="C0F4DA50" w:tentative="1">
      <w:start w:val="1"/>
      <w:numFmt w:val="bullet"/>
      <w:lvlText w:val="•"/>
      <w:lvlJc w:val="left"/>
      <w:pPr>
        <w:tabs>
          <w:tab w:val="num" w:pos="5040"/>
        </w:tabs>
        <w:ind w:left="5040" w:hanging="360"/>
      </w:pPr>
      <w:rPr>
        <w:rFonts w:ascii="Arial" w:hAnsi="Arial" w:hint="default"/>
      </w:rPr>
    </w:lvl>
    <w:lvl w:ilvl="7" w:tplc="B23E9690" w:tentative="1">
      <w:start w:val="1"/>
      <w:numFmt w:val="bullet"/>
      <w:lvlText w:val="•"/>
      <w:lvlJc w:val="left"/>
      <w:pPr>
        <w:tabs>
          <w:tab w:val="num" w:pos="5760"/>
        </w:tabs>
        <w:ind w:left="5760" w:hanging="360"/>
      </w:pPr>
      <w:rPr>
        <w:rFonts w:ascii="Arial" w:hAnsi="Arial" w:hint="default"/>
      </w:rPr>
    </w:lvl>
    <w:lvl w:ilvl="8" w:tplc="798C7E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1D72440"/>
    <w:multiLevelType w:val="hybridMultilevel"/>
    <w:tmpl w:val="D7DA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7A"/>
    <w:rsid w:val="00011F87"/>
    <w:rsid w:val="00032C26"/>
    <w:rsid w:val="00041B0C"/>
    <w:rsid w:val="00091E98"/>
    <w:rsid w:val="0016017B"/>
    <w:rsid w:val="002B05EE"/>
    <w:rsid w:val="002F4278"/>
    <w:rsid w:val="00356596"/>
    <w:rsid w:val="003903BE"/>
    <w:rsid w:val="0048405E"/>
    <w:rsid w:val="00554BD1"/>
    <w:rsid w:val="00593592"/>
    <w:rsid w:val="005963A1"/>
    <w:rsid w:val="005B62D1"/>
    <w:rsid w:val="005D1ADB"/>
    <w:rsid w:val="006A576B"/>
    <w:rsid w:val="00723589"/>
    <w:rsid w:val="007768CA"/>
    <w:rsid w:val="00791A57"/>
    <w:rsid w:val="007F1206"/>
    <w:rsid w:val="008010D7"/>
    <w:rsid w:val="009763FE"/>
    <w:rsid w:val="009F3833"/>
    <w:rsid w:val="00A1217A"/>
    <w:rsid w:val="00A9114D"/>
    <w:rsid w:val="00AA6B83"/>
    <w:rsid w:val="00AC07EC"/>
    <w:rsid w:val="00B3252B"/>
    <w:rsid w:val="00B5435D"/>
    <w:rsid w:val="00CC3380"/>
    <w:rsid w:val="00D75BC3"/>
    <w:rsid w:val="00D87B63"/>
  </w:rsids>
  <m:mathPr>
    <m:mathFont m:val="Cambria Math"/>
    <m:brkBin m:val="before"/>
    <m:brkBinSub m:val="--"/>
    <m:smallFrac m:val="0"/>
    <m:dispDef/>
    <m:lMargin m:val="0"/>
    <m:rMargin m:val="0"/>
    <m:defJc m:val="centerGroup"/>
    <m:wrapIndent m:val="1440"/>
    <m:intLim m:val="subSup"/>
    <m:naryLim m:val="undOvr"/>
  </m:mathPr>
  <w:themeFontLang w:val="pl-P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A8E5"/>
  <w15:chartTrackingRefBased/>
  <w15:docId w15:val="{22E9902C-876C-4F51-AAE1-5E059E8C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21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217A"/>
    <w:pPr>
      <w:ind w:left="720"/>
      <w:contextualSpacing/>
    </w:pPr>
  </w:style>
  <w:style w:type="table" w:styleId="Tabela-Siatka">
    <w:name w:val="Table Grid"/>
    <w:basedOn w:val="Standardowy"/>
    <w:uiPriority w:val="39"/>
    <w:rsid w:val="005B62D1"/>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cun">
    <w:name w:val="Aucun"/>
    <w:rsid w:val="005B62D1"/>
  </w:style>
  <w:style w:type="table" w:styleId="Tabelalisty3akcent3">
    <w:name w:val="List Table 3 Accent 3"/>
    <w:basedOn w:val="Standardowy"/>
    <w:uiPriority w:val="48"/>
    <w:rsid w:val="005B62D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siatki6kolorowa">
    <w:name w:val="Grid Table 6 Colorful"/>
    <w:basedOn w:val="Standardowy"/>
    <w:uiPriority w:val="51"/>
    <w:rsid w:val="003903B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kstprzypisudolnego">
    <w:name w:val="footnote text"/>
    <w:basedOn w:val="Normalny"/>
    <w:link w:val="TekstprzypisudolnegoZnak"/>
    <w:uiPriority w:val="99"/>
    <w:semiHidden/>
    <w:unhideWhenUsed/>
    <w:rsid w:val="007768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68CA"/>
    <w:rPr>
      <w:sz w:val="20"/>
      <w:szCs w:val="20"/>
    </w:rPr>
  </w:style>
  <w:style w:type="character" w:styleId="Odwoanieprzypisudolnego">
    <w:name w:val="footnote reference"/>
    <w:basedOn w:val="Domylnaczcionkaakapitu"/>
    <w:uiPriority w:val="99"/>
    <w:semiHidden/>
    <w:unhideWhenUsed/>
    <w:rsid w:val="007768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1409</Words>
  <Characters>8455</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Sadlon</dc:creator>
  <cp:keywords/>
  <dc:description/>
  <cp:lastModifiedBy>Asia</cp:lastModifiedBy>
  <cp:revision>2</cp:revision>
  <dcterms:created xsi:type="dcterms:W3CDTF">2018-09-14T14:41:00Z</dcterms:created>
  <dcterms:modified xsi:type="dcterms:W3CDTF">2018-09-14T14:41:00Z</dcterms:modified>
</cp:coreProperties>
</file>