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78B" w:rsidRDefault="0085178B" w:rsidP="0085178B">
      <w:pPr>
        <w:pStyle w:val="NormalnyWeb"/>
        <w:spacing w:before="0" w:beforeAutospacing="0" w:after="390" w:afterAutospacing="0" w:line="390" w:lineRule="atLeast"/>
        <w:jc w:val="center"/>
        <w:rPr>
          <w:rFonts w:ascii="MuseoSans-300" w:hAnsi="MuseoSans-300"/>
          <w:color w:val="222222"/>
          <w:sz w:val="23"/>
          <w:szCs w:val="23"/>
        </w:rPr>
      </w:pPr>
      <w:r>
        <w:rPr>
          <w:rStyle w:val="Pogrubienie"/>
          <w:rFonts w:ascii="MuseoSans-300" w:hAnsi="MuseoSans-300"/>
          <w:color w:val="222222"/>
          <w:sz w:val="23"/>
          <w:szCs w:val="23"/>
        </w:rPr>
        <w:t>Komunikat z 382. Zebrania Plenarnego Konferencji Episkopatu Polski</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W dniach od 12 do 14 marca br. w Warszawie miało miejsce 382. Zebranie Plenarne Konferencji Episkopatu Polski. Obradami kierował abp Stanisław Gądecki, przewodniczący Konferencji Episkopatu Polski. Biskupi wzięli udział w uroczystościach z okazji 100-lecia Konferencji Episkopatu Polski, 100. rocznicy przywrócenia relacji dyplomatycznych między Stolicą Apostolską i Rzeczpospolitą Polską oraz 6. rocznicy wyboru Ojca Świętego Franciszka. Mszy św. dziękczynnej przewodniczył kard. Pietro </w:t>
      </w:r>
      <w:proofErr w:type="spellStart"/>
      <w:r>
        <w:rPr>
          <w:rFonts w:ascii="MuseoSans-300" w:hAnsi="MuseoSans-300"/>
          <w:color w:val="222222"/>
          <w:sz w:val="23"/>
          <w:szCs w:val="23"/>
        </w:rPr>
        <w:t>Parolin</w:t>
      </w:r>
      <w:proofErr w:type="spellEnd"/>
      <w:r>
        <w:rPr>
          <w:rFonts w:ascii="MuseoSans-300" w:hAnsi="MuseoSans-300"/>
          <w:color w:val="222222"/>
          <w:sz w:val="23"/>
          <w:szCs w:val="23"/>
        </w:rPr>
        <w:t xml:space="preserve">, Sekretarz Stanu Stolicy Apostolskiej, który w Świątyni Opatrzności Bożej wygłosił homilię oraz na Zebraniu Plenarnym skierował słowo do biskupów. W zebraniu wziął udział abp </w:t>
      </w:r>
      <w:proofErr w:type="spellStart"/>
      <w:r>
        <w:rPr>
          <w:rFonts w:ascii="MuseoSans-300" w:hAnsi="MuseoSans-300"/>
          <w:color w:val="222222"/>
          <w:sz w:val="23"/>
          <w:szCs w:val="23"/>
        </w:rPr>
        <w:t>Salvatore</w:t>
      </w:r>
      <w:proofErr w:type="spellEnd"/>
      <w:r>
        <w:rPr>
          <w:rFonts w:ascii="MuseoSans-300" w:hAnsi="MuseoSans-300"/>
          <w:color w:val="222222"/>
          <w:sz w:val="23"/>
          <w:szCs w:val="23"/>
        </w:rPr>
        <w:t xml:space="preserve"> </w:t>
      </w:r>
      <w:proofErr w:type="spellStart"/>
      <w:r>
        <w:rPr>
          <w:rFonts w:ascii="MuseoSans-300" w:hAnsi="MuseoSans-300"/>
          <w:color w:val="222222"/>
          <w:sz w:val="23"/>
          <w:szCs w:val="23"/>
        </w:rPr>
        <w:t>Pennacchio</w:t>
      </w:r>
      <w:proofErr w:type="spellEnd"/>
      <w:r>
        <w:rPr>
          <w:rFonts w:ascii="MuseoSans-300" w:hAnsi="MuseoSans-300"/>
          <w:color w:val="222222"/>
          <w:sz w:val="23"/>
          <w:szCs w:val="23"/>
        </w:rPr>
        <w:t>, Nuncjusz Apostolski w Polsce.</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W obradach uczestniczyli także przedstawiciele episkopatów z Albanii, Białorusi, Danii, Hiszpanii, Kazachstanu, Litwy, Łotwy, Mołdawii, Słowacji, Ukrainy oraz przedstawiciel Komisji Episkopatów Wspólnoty Europejskiej (</w:t>
      </w:r>
      <w:proofErr w:type="spellStart"/>
      <w:r>
        <w:rPr>
          <w:rFonts w:ascii="MuseoSans-300" w:hAnsi="MuseoSans-300"/>
          <w:color w:val="222222"/>
          <w:sz w:val="23"/>
          <w:szCs w:val="23"/>
        </w:rPr>
        <w:t>ComECE</w:t>
      </w:r>
      <w:proofErr w:type="spellEnd"/>
      <w:r>
        <w:rPr>
          <w:rFonts w:ascii="MuseoSans-300" w:hAnsi="MuseoSans-300"/>
          <w:color w:val="222222"/>
          <w:sz w:val="23"/>
          <w:szCs w:val="23"/>
        </w:rPr>
        <w:t>) z Włoch.</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1. Kościół w Polsce przeżywa 100-lecie Konferencji Episkopatu Polski oraz przywrócenia relacji dyplomatycznych między odrodzoną Rzeczpospolitą i Stolicą Apostolską. Scalone ponownie po 123 latach ziemie i społeczeństwo polskie – tak różne, jak różna była ich sytuacja społeczna, kulturowa i polityczna w poszczególnych zaborach – znalazły w Kościele jeden z najważniejszych czynników jedności, wzmocniony międzynarodową powagą moralnego autorytetu papieża. Taką funkcję Kościół w Polsce pełnił już wcześniej – przez cały okres I Rzeczpospolitej; również dzisiaj odczytuje ją jako jeden z najważniejszych wymiarów swojej misji.</w:t>
      </w:r>
      <w:r>
        <w:rPr>
          <w:rFonts w:ascii="MuseoSans-300" w:hAnsi="MuseoSans-300"/>
          <w:color w:val="222222"/>
          <w:sz w:val="23"/>
          <w:szCs w:val="23"/>
        </w:rPr>
        <w:t xml:space="preserve"> </w:t>
      </w:r>
      <w:r>
        <w:rPr>
          <w:rFonts w:ascii="MuseoSans-300" w:hAnsi="MuseoSans-300"/>
          <w:color w:val="222222"/>
          <w:sz w:val="23"/>
          <w:szCs w:val="23"/>
        </w:rPr>
        <w:t>Jedność z Następcą św. Piotra, której posługuje Nuncjatura Apostolska, przeżywamy nie tylko jako znak komunii z Kościołem powszechnym, ale także jako gwarancję wolności wobec lokalnych interesów i nacisków. Jako Kościół w Polsce z wdzięcznością przyjmujemy misję kolejnych nuncjuszy, wyrażającą stałą obecność Ojca Świętego w życiu i wierze jego synów i córek.</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2. Podczas zebrania plenarnego biskupi dokonali wyborów Przewodniczącego Konferencji Episkopatu Polski i jego Zastępcy. Funkcje te powierzono na drugą pięcioletnią kadencję, odpowiednio: abp. Stanisławowi Gądeckiemu i abp. Markowi Jędraszewskiemu.</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3. Zgodnie z postanowieniem biskupów zostały zebrane dane statystyczne, zarówno z diecezji jak i z męskich zgromadzeń zakonnych i stowarzyszeń życia apostolskiego, dotyczące skali </w:t>
      </w:r>
      <w:r>
        <w:rPr>
          <w:rFonts w:ascii="MuseoSans-300" w:hAnsi="MuseoSans-300"/>
          <w:color w:val="222222"/>
          <w:sz w:val="23"/>
          <w:szCs w:val="23"/>
        </w:rPr>
        <w:lastRenderedPageBreak/>
        <w:t>wykorzystywania małoletnich przez niektórych duchownych w Polsce. Dane dotyczą przypadków zgłaszanych od 1 stycznia 1990 r. do 30 czerwca 2018 r.</w:t>
      </w:r>
      <w:r>
        <w:rPr>
          <w:rFonts w:ascii="MuseoSans-300" w:hAnsi="MuseoSans-300"/>
          <w:color w:val="222222"/>
          <w:sz w:val="23"/>
          <w:szCs w:val="23"/>
        </w:rPr>
        <w:t xml:space="preserve"> </w:t>
      </w:r>
      <w:proofErr w:type="gramStart"/>
      <w:r>
        <w:rPr>
          <w:rFonts w:ascii="MuseoSans-300" w:hAnsi="MuseoSans-300"/>
          <w:color w:val="222222"/>
          <w:sz w:val="23"/>
          <w:szCs w:val="23"/>
        </w:rPr>
        <w:t>Biskupi</w:t>
      </w:r>
      <w:proofErr w:type="gramEnd"/>
      <w:r>
        <w:rPr>
          <w:rFonts w:ascii="MuseoSans-300" w:hAnsi="MuseoSans-300"/>
          <w:color w:val="222222"/>
          <w:sz w:val="23"/>
          <w:szCs w:val="23"/>
        </w:rPr>
        <w:t xml:space="preserve"> zdecydowanie potępiają wszelkie formy wykorzystywania małoletnich. Opublikowane dane, z jednej strony jeszcze raz podkreślają nade wszystko konieczność otoczenia pokrzywdzonych troską i pomocą, a z drugiej strony domagają się kontynuowania walki przeciwko wykorzystywaniu małoletnich przez ludzi Kościoła. Troska o osoby skrzywdzone jest szczególnym wymiarem troski o dobro człowieka. Tej trosce mają służyć zdecydowane działania, aby poprzez programy i przyjmowane w diecezjach zasady prewencji nasze kościelne wspólnoty jeszcze bardziej były środowiskiem bezpiecznym dla dzieci i młodzieży.</w:t>
      </w:r>
      <w:r>
        <w:rPr>
          <w:rFonts w:ascii="MuseoSans-300" w:hAnsi="MuseoSans-300"/>
          <w:color w:val="222222"/>
          <w:sz w:val="23"/>
          <w:szCs w:val="23"/>
        </w:rPr>
        <w:t xml:space="preserve"> </w:t>
      </w:r>
      <w:proofErr w:type="gramStart"/>
      <w:r>
        <w:rPr>
          <w:rFonts w:ascii="MuseoSans-300" w:hAnsi="MuseoSans-300"/>
          <w:color w:val="222222"/>
          <w:sz w:val="23"/>
          <w:szCs w:val="23"/>
        </w:rPr>
        <w:t>Biskupi</w:t>
      </w:r>
      <w:proofErr w:type="gramEnd"/>
      <w:r>
        <w:rPr>
          <w:rFonts w:ascii="MuseoSans-300" w:hAnsi="MuseoSans-300"/>
          <w:color w:val="222222"/>
          <w:sz w:val="23"/>
          <w:szCs w:val="23"/>
        </w:rPr>
        <w:t xml:space="preserve"> wybrali delegata Konferencji Episkopatu Polski ds. Ochrony Dzieci i Młodzieży, którym został abp Wojciech Polak, Prymas Polski, przewodniczący Komisji Duchowieństwa KEP.</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Księża biskupi wyrażają swoją wdzięczność Ojcu Świętemu Franciszkowi za spotkanie z przewodniczącymi krajowych konferencji biskupów z całego świata nt. ochrony osób małoletnich w Kościele (21-24 lutego br.). Na zakończenie tego spotkania papież Franciszek wskazał na globalny wymiar krzywd wyrządzanych dzieciom i młodzieży we współczesnym świecie, a także na konkretne działania, które w tej sprawie musi podjąć Kościół katolicki, aby w sposób wiarygodny mógł być świadkiem Ewangelii.</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4. Z najnowszych badań socjologicznych wynika, że największą wartością dla Polaków jest małżeństwo i rodzina </w:t>
      </w:r>
      <w:r>
        <w:rPr>
          <w:rFonts w:ascii="MuseoSans-300" w:hAnsi="MuseoSans-300"/>
          <w:color w:val="222222"/>
          <w:sz w:val="23"/>
          <w:szCs w:val="23"/>
        </w:rPr>
        <w:softHyphen/>
      </w:r>
      <w:r>
        <w:rPr>
          <w:rFonts w:ascii="MuseoSans-300" w:hAnsi="MuseoSans-300"/>
          <w:color w:val="222222"/>
          <w:sz w:val="23"/>
          <w:szCs w:val="23"/>
        </w:rPr>
        <w:softHyphen/>
      </w:r>
      <w:r>
        <w:rPr>
          <w:rFonts w:ascii="MuseoSans-300" w:hAnsi="MuseoSans-300"/>
          <w:color w:val="222222"/>
          <w:sz w:val="23"/>
          <w:szCs w:val="23"/>
        </w:rPr>
        <w:softHyphen/>
      </w:r>
      <w:r>
        <w:rPr>
          <w:rFonts w:ascii="MuseoSans-300" w:hAnsi="MuseoSans-300"/>
          <w:color w:val="222222"/>
          <w:sz w:val="23"/>
          <w:szCs w:val="23"/>
        </w:rPr>
        <w:softHyphen/>
      </w:r>
      <w:r>
        <w:rPr>
          <w:rFonts w:ascii="MuseoSans-300" w:hAnsi="MuseoSans-300"/>
          <w:color w:val="222222"/>
          <w:sz w:val="23"/>
          <w:szCs w:val="23"/>
        </w:rPr>
        <w:softHyphen/>
        <w:t>oparta na związku mężczyzny i kobiety, którzy w hojnym darze z siebie samych zgadzają się przyjąć i wychować potomstwo. Biskupi podkreślają, że ewangelia rodziny, którą z mocą głosi Kościół, jest zawsze aktualna i stanowi źródło inspiracji do budowania trwałych małżeństw. Właściwym czasem i pomocą rodzinie jest niedziela przeżywana na Eucharystii, przy wspólnym stole i odpoczynku. W związku z tym wypracowano stanowisko odnośnie do świętowania niedzieli.</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5. Pasterze Kościoła w Polsce przypominają o największej wartości, jaką jest ludzkie życie. Zapraszają wszystkich ludzi dobrej woli do podjęcia starań, aby obchody Dnia Świętości Życia oraz Narodowego Dnia Życia stały się okazją do afirmacji życia. Biskupi zachęcają do modlitwy w intencji każdego życia ludzkiego, od poczęcia do naturalnej śmierci. Jednocześnie proszą o podjęcie we wszystkich parafiach dzieła duchowej adopcji. Biskupi popierają wszystkie inicjatywy mające na celu ochronę życia ludzkiego, w tym Marsze dla Życia i Rodziny, zarówno o charakterze ogólnopolskim, jak i diecezjalnym.</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lastRenderedPageBreak/>
        <w:t>6. Konferencja Episkopatu Polski z niepokojem zauważa próby ingerowania w organizację zajęć z nauczania religii w szkole. Przypomina o zasadach zawartych w Rozporządzeniu MEN z 14 kwietnia 1992 roku. Zarówno religia jak i etyka to ważne zajęcia o charakterze aksjologicznym, bez których szkoła nie może w pełni realizować swoich zadań wychowawczych, decydujących o przyszłości rodziny i narodu.</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7. Biskupi podsumowali Światowe Dni Młodzieży w Panamie, w których uczestniczyło ponad cztery tysiące pielgrzymów z Polski, stanowiących wraz ze swoimi pasterzami najliczniejszą grupę z Europy. Podkreślono duże zaangażowanie duszpasterzy i młodzieży w przygotowanie i owocne przeżycie spotkania z papieżem Franciszkiem.</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8. W związku z przypadającą w przyszłym roku 100. rocznicą urodzin Jana Pawła II,</w:t>
      </w:r>
      <w:r>
        <w:rPr>
          <w:rFonts w:ascii="MuseoSans-300" w:hAnsi="MuseoSans-300"/>
          <w:color w:val="222222"/>
          <w:sz w:val="23"/>
          <w:szCs w:val="23"/>
        </w:rPr>
        <w:t xml:space="preserve"> </w:t>
      </w:r>
      <w:r>
        <w:rPr>
          <w:rFonts w:ascii="MuseoSans-300" w:hAnsi="MuseoSans-300"/>
          <w:color w:val="222222"/>
          <w:sz w:val="23"/>
          <w:szCs w:val="23"/>
        </w:rPr>
        <w:t>księża biskupi z serca błogosławią wszelkim inicjatywom o charakterze duszpasterskim i społecznym odnoszącym się do osoby i dziedzictwa Papieża Polaka.</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Na czas owocnego przeżywania Wielkiego Postu i Świąt Paschalnych, biskupi błogosławią wszystkim wiernym.</w:t>
      </w:r>
    </w:p>
    <w:p w:rsidR="0085178B" w:rsidRDefault="0085178B" w:rsidP="0085178B">
      <w:pPr>
        <w:pStyle w:val="NormalnyWeb"/>
        <w:spacing w:before="0" w:beforeAutospacing="0" w:after="390" w:afterAutospacing="0" w:line="390" w:lineRule="atLeast"/>
        <w:jc w:val="center"/>
        <w:rPr>
          <w:rFonts w:ascii="MuseoSans-300" w:hAnsi="MuseoSans-300"/>
          <w:color w:val="222222"/>
          <w:sz w:val="23"/>
          <w:szCs w:val="23"/>
        </w:rPr>
      </w:pPr>
      <w:r>
        <w:rPr>
          <w:rFonts w:ascii="MuseoSans-300" w:hAnsi="MuseoSans-300"/>
          <w:color w:val="222222"/>
          <w:sz w:val="23"/>
          <w:szCs w:val="23"/>
        </w:rPr>
        <w:t>Podpisali</w:t>
      </w:r>
      <w:r>
        <w:rPr>
          <w:rStyle w:val="Uwydatnienie"/>
          <w:rFonts w:ascii="MuseoSans-300" w:hAnsi="MuseoSans-300"/>
          <w:color w:val="222222"/>
          <w:sz w:val="23"/>
          <w:szCs w:val="23"/>
        </w:rPr>
        <w:t>: Pasterze Kościoła katolickiego w Polsce</w:t>
      </w:r>
      <w:r>
        <w:rPr>
          <w:rFonts w:ascii="MuseoSans-300" w:hAnsi="MuseoSans-300"/>
          <w:i/>
          <w:iCs/>
          <w:color w:val="222222"/>
          <w:sz w:val="23"/>
          <w:szCs w:val="23"/>
        </w:rPr>
        <w:br/>
      </w:r>
      <w:r>
        <w:rPr>
          <w:rStyle w:val="Uwydatnienie"/>
          <w:rFonts w:ascii="MuseoSans-300" w:hAnsi="MuseoSans-300"/>
          <w:color w:val="222222"/>
          <w:sz w:val="23"/>
          <w:szCs w:val="23"/>
        </w:rPr>
        <w:t>Zgromadzeni na 382. Zebraniu Plenarnym Konferencji Episkopatu Polski</w:t>
      </w:r>
    </w:p>
    <w:p w:rsidR="0085178B" w:rsidRDefault="0085178B" w:rsidP="0085178B">
      <w:pPr>
        <w:pStyle w:val="NormalnyWeb"/>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Warszawa, 14 marca 2019 r</w:t>
      </w:r>
      <w:bookmarkStart w:id="0" w:name="_GoBack"/>
      <w:bookmarkEnd w:id="0"/>
      <w:r>
        <w:rPr>
          <w:rFonts w:ascii="MuseoSans-300" w:hAnsi="MuseoSans-300"/>
          <w:color w:val="222222"/>
          <w:sz w:val="23"/>
          <w:szCs w:val="23"/>
        </w:rPr>
        <w:t>.</w:t>
      </w:r>
    </w:p>
    <w:p w:rsidR="00DF2E65" w:rsidRDefault="00DF2E65" w:rsidP="0085178B">
      <w:pPr>
        <w:jc w:val="both"/>
      </w:pPr>
    </w:p>
    <w:p w:rsidR="0085178B" w:rsidRDefault="0085178B">
      <w:pPr>
        <w:jc w:val="both"/>
      </w:pPr>
    </w:p>
    <w:sectPr w:rsidR="0085178B" w:rsidSect="004B15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useoSans-3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8B"/>
    <w:rsid w:val="004B153C"/>
    <w:rsid w:val="0085178B"/>
    <w:rsid w:val="00BA3345"/>
    <w:rsid w:val="00DF2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6B03E2C"/>
  <w14:defaultImageDpi w14:val="32767"/>
  <w15:chartTrackingRefBased/>
  <w15:docId w15:val="{3ECDFDEB-B090-8B42-9AF3-49BCF85C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5178B"/>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85178B"/>
    <w:rPr>
      <w:b/>
      <w:bCs/>
    </w:rPr>
  </w:style>
  <w:style w:type="character" w:styleId="Uwydatnienie">
    <w:name w:val="Emphasis"/>
    <w:basedOn w:val="Domylnaczcionkaakapitu"/>
    <w:uiPriority w:val="20"/>
    <w:qFormat/>
    <w:rsid w:val="008517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5338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Użytkownik pakietu Microsoft Office</cp:lastModifiedBy>
  <cp:revision>1</cp:revision>
  <cp:lastPrinted>2019-03-19T10:40:00Z</cp:lastPrinted>
  <dcterms:created xsi:type="dcterms:W3CDTF">2019-03-19T10:39:00Z</dcterms:created>
  <dcterms:modified xsi:type="dcterms:W3CDTF">2019-03-19T16:28:00Z</dcterms:modified>
</cp:coreProperties>
</file>